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D7A40" w:rsidRPr="008E4B3F" w14:paraId="1EBBEC73" w14:textId="77777777" w:rsidTr="00607662">
        <w:tc>
          <w:tcPr>
            <w:tcW w:w="9104" w:type="dxa"/>
          </w:tcPr>
          <w:p w14:paraId="1A71E71C" w14:textId="77777777" w:rsidR="00BD7A40" w:rsidRPr="008E4B3F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14:paraId="2A6AB200" w14:textId="77777777" w:rsidR="00BD7A40" w:rsidRPr="008E4B3F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1.1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912AE" w:rsidRPr="008E4B3F" w14:paraId="5B748E1E" w14:textId="77777777" w:rsidTr="00317948">
        <w:tc>
          <w:tcPr>
            <w:tcW w:w="3261" w:type="dxa"/>
          </w:tcPr>
          <w:p w14:paraId="5A3B62A5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14:paraId="33443A12" w14:textId="77777777" w:rsidR="00BD7A40" w:rsidRPr="008E4B3F" w:rsidRDefault="00201D60" w:rsidP="00201D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b/>
                <w:sz w:val="20"/>
                <w:szCs w:val="20"/>
              </w:rPr>
              <w:t>DUZZIT FRIDGE FRESHENER FRESH LEMON SCENT</w:t>
            </w:r>
          </w:p>
        </w:tc>
      </w:tr>
      <w:tr w:rsidR="003912AE" w:rsidRPr="008E4B3F" w14:paraId="05731F80" w14:textId="77777777" w:rsidTr="00317948">
        <w:tc>
          <w:tcPr>
            <w:tcW w:w="3261" w:type="dxa"/>
          </w:tcPr>
          <w:p w14:paraId="217CFCFA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14:paraId="5301C1C2" w14:textId="77777777" w:rsidR="00BD7A40" w:rsidRPr="008E4B3F" w:rsidRDefault="00201D60" w:rsidP="00820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Duzzit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Osvěžovač a pohlcovač pachu v lednici</w:t>
            </w:r>
          </w:p>
        </w:tc>
      </w:tr>
      <w:tr w:rsidR="003912AE" w:rsidRPr="008E4B3F" w14:paraId="1AB36E34" w14:textId="77777777" w:rsidTr="00317948">
        <w:tc>
          <w:tcPr>
            <w:tcW w:w="3261" w:type="dxa"/>
          </w:tcPr>
          <w:p w14:paraId="2C8C13D2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14:paraId="14E11A1C" w14:textId="77777777" w:rsidR="00BD7A40" w:rsidRPr="008E4B3F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14:paraId="7097860C" w14:textId="77777777" w:rsidR="00BD7A40" w:rsidRPr="008E4B3F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1.2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BD7A40" w:rsidRPr="008E4B3F" w14:paraId="7C10703E" w14:textId="77777777" w:rsidTr="00317948">
        <w:tc>
          <w:tcPr>
            <w:tcW w:w="3261" w:type="dxa"/>
          </w:tcPr>
          <w:p w14:paraId="7FFE6D4C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14:paraId="5EB3EF06" w14:textId="77777777" w:rsidR="006B0CB1" w:rsidRPr="008E4B3F" w:rsidRDefault="00201D60" w:rsidP="006B0CB1">
            <w:pPr>
              <w:spacing w:after="0" w:line="240" w:lineRule="auto"/>
              <w:rPr>
                <w:bCs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Osvěžovač a pohlcovač pachu</w:t>
            </w:r>
            <w:r w:rsidR="006C51F8" w:rsidRPr="008E4B3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B0CB1" w:rsidRPr="008E4B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7E5A11B" w14:textId="77777777" w:rsidR="00500AF1" w:rsidRPr="008E4B3F" w:rsidRDefault="00500AF1" w:rsidP="00500AF1">
            <w:pPr>
              <w:pStyle w:val="NormalTab"/>
            </w:pPr>
            <w:r w:rsidRPr="008E4B3F">
              <w:rPr>
                <w:bCs/>
              </w:rPr>
              <w:t xml:space="preserve">SU21 </w:t>
            </w:r>
            <w:r w:rsidRPr="008E4B3F">
              <w:t xml:space="preserve">Spotřebitelské použití. </w:t>
            </w:r>
          </w:p>
          <w:p w14:paraId="7F62602C" w14:textId="77777777" w:rsidR="00BD7A40" w:rsidRPr="008E4B3F" w:rsidRDefault="00500AF1" w:rsidP="00201D60">
            <w:pPr>
              <w:pStyle w:val="NormalTab"/>
            </w:pPr>
            <w:r w:rsidRPr="008E4B3F">
              <w:t xml:space="preserve">PC3 </w:t>
            </w:r>
            <w:r w:rsidR="00201D60" w:rsidRPr="008E4B3F">
              <w:t>Osvěžovače vzduchu.</w:t>
            </w:r>
          </w:p>
        </w:tc>
      </w:tr>
      <w:tr w:rsidR="00BD7A40" w:rsidRPr="008E4B3F" w14:paraId="00A528CF" w14:textId="77777777" w:rsidTr="00317948">
        <w:tc>
          <w:tcPr>
            <w:tcW w:w="3261" w:type="dxa"/>
          </w:tcPr>
          <w:p w14:paraId="1DAEE8E5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14:paraId="5A296218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bCs/>
                <w:sz w:val="20"/>
                <w:szCs w:val="20"/>
              </w:rPr>
              <w:t>Nejsou známa.</w:t>
            </w:r>
          </w:p>
        </w:tc>
      </w:tr>
    </w:tbl>
    <w:p w14:paraId="5B1B4ADD" w14:textId="77777777" w:rsidR="00BD7A40" w:rsidRPr="008E4B3F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1.3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912AE" w:rsidRPr="008E4B3F" w14:paraId="15160EC5" w14:textId="77777777" w:rsidTr="00317948">
        <w:tc>
          <w:tcPr>
            <w:tcW w:w="3261" w:type="dxa"/>
          </w:tcPr>
          <w:p w14:paraId="4113ECEF" w14:textId="77777777" w:rsidR="00BD7A40" w:rsidRPr="008E4B3F" w:rsidRDefault="006E7F64" w:rsidP="001C2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Výrobce</w:t>
            </w:r>
            <w:r w:rsidR="00D44041"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</w:p>
        </w:tc>
        <w:tc>
          <w:tcPr>
            <w:tcW w:w="5811" w:type="dxa"/>
          </w:tcPr>
          <w:p w14:paraId="34755A4D" w14:textId="77777777" w:rsidR="00BD7A40" w:rsidRPr="008E4B3F" w:rsidRDefault="00C74343" w:rsidP="00C7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151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Limited</w:t>
            </w:r>
          </w:p>
        </w:tc>
      </w:tr>
      <w:tr w:rsidR="003912AE" w:rsidRPr="008E4B3F" w14:paraId="6D13B8D3" w14:textId="77777777" w:rsidTr="00317948">
        <w:tc>
          <w:tcPr>
            <w:tcW w:w="3261" w:type="dxa"/>
          </w:tcPr>
          <w:p w14:paraId="0A416A65" w14:textId="77777777" w:rsidR="00BD7A40" w:rsidRPr="008E4B3F" w:rsidRDefault="00D4404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14:paraId="0A9B5B78" w14:textId="77777777" w:rsidR="00B45D2B" w:rsidRPr="008E4B3F" w:rsidRDefault="00C74343" w:rsidP="00C7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Old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House, 39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Street, Manchester, M4 6AF, </w:t>
            </w:r>
          </w:p>
          <w:p w14:paraId="0510B59B" w14:textId="77777777" w:rsidR="00BD7A40" w:rsidRPr="008E4B3F" w:rsidRDefault="00C74343" w:rsidP="00C7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Velká Británie </w:t>
            </w:r>
          </w:p>
        </w:tc>
      </w:tr>
      <w:tr w:rsidR="003912AE" w:rsidRPr="008E4B3F" w14:paraId="0DB9A8B3" w14:textId="77777777" w:rsidTr="00317948">
        <w:tc>
          <w:tcPr>
            <w:tcW w:w="3261" w:type="dxa"/>
          </w:tcPr>
          <w:p w14:paraId="28A6555D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14:paraId="10259B0B" w14:textId="77777777" w:rsidR="00BD7A40" w:rsidRPr="008E4B3F" w:rsidRDefault="00C7434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+44 0161 839 5949</w:t>
            </w:r>
          </w:p>
        </w:tc>
      </w:tr>
      <w:tr w:rsidR="003912AE" w:rsidRPr="008E4B3F" w14:paraId="380BFE93" w14:textId="77777777" w:rsidTr="00317948">
        <w:tc>
          <w:tcPr>
            <w:tcW w:w="3261" w:type="dxa"/>
          </w:tcPr>
          <w:p w14:paraId="26899B3E" w14:textId="77777777" w:rsidR="00BD7A40" w:rsidRPr="008E4B3F" w:rsidRDefault="00D4404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www:</w:t>
            </w:r>
          </w:p>
        </w:tc>
        <w:tc>
          <w:tcPr>
            <w:tcW w:w="5811" w:type="dxa"/>
          </w:tcPr>
          <w:p w14:paraId="0815668E" w14:textId="77777777" w:rsidR="00BD7A40" w:rsidRPr="008E4B3F" w:rsidRDefault="00C74343" w:rsidP="00C7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www.151.co.uk</w:t>
            </w:r>
          </w:p>
        </w:tc>
      </w:tr>
      <w:tr w:rsidR="003912AE" w:rsidRPr="008E4B3F" w14:paraId="3FF20C87" w14:textId="77777777" w:rsidTr="00317948">
        <w:tc>
          <w:tcPr>
            <w:tcW w:w="3261" w:type="dxa"/>
          </w:tcPr>
          <w:p w14:paraId="3F320E97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Distributor: </w:t>
            </w:r>
          </w:p>
        </w:tc>
        <w:tc>
          <w:tcPr>
            <w:tcW w:w="5811" w:type="dxa"/>
          </w:tcPr>
          <w:p w14:paraId="7E6691BD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B3F">
              <w:rPr>
                <w:rStyle w:val="Siln"/>
                <w:rFonts w:ascii="Times New Roman" w:hAnsi="Times New Roman" w:cs="Times New Roman"/>
                <w:sz w:val="20"/>
                <w:szCs w:val="20"/>
              </w:rPr>
              <w:t>NOVAK'S International s.r.o.</w:t>
            </w:r>
          </w:p>
        </w:tc>
      </w:tr>
      <w:tr w:rsidR="003912AE" w:rsidRPr="008E4B3F" w14:paraId="1253D530" w14:textId="77777777" w:rsidTr="00317948">
        <w:tc>
          <w:tcPr>
            <w:tcW w:w="3261" w:type="dxa"/>
          </w:tcPr>
          <w:p w14:paraId="43D75D1A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14:paraId="381B81EB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Smetanova 1368, Otrokovice</w:t>
            </w:r>
          </w:p>
        </w:tc>
      </w:tr>
      <w:tr w:rsidR="003912AE" w:rsidRPr="008E4B3F" w14:paraId="54DC6EEE" w14:textId="77777777" w:rsidTr="00317948">
        <w:tc>
          <w:tcPr>
            <w:tcW w:w="3261" w:type="dxa"/>
          </w:tcPr>
          <w:p w14:paraId="35264A7C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14:paraId="19044BCB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45478821</w:t>
            </w:r>
          </w:p>
        </w:tc>
      </w:tr>
      <w:tr w:rsidR="003912AE" w:rsidRPr="008E4B3F" w14:paraId="576353E9" w14:textId="77777777" w:rsidTr="00317948">
        <w:tc>
          <w:tcPr>
            <w:tcW w:w="3261" w:type="dxa"/>
          </w:tcPr>
          <w:p w14:paraId="2798858B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14:paraId="2147DA3F" w14:textId="77777777" w:rsidR="001C2151" w:rsidRPr="008E4B3F" w:rsidRDefault="001C2151" w:rsidP="0055393D">
            <w:pPr>
              <w:pStyle w:val="Zpat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+420 737 249 406</w:t>
            </w:r>
          </w:p>
          <w:p w14:paraId="5C8C77EE" w14:textId="77777777" w:rsidR="001C2151" w:rsidRPr="008E4B3F" w:rsidRDefault="001C2151" w:rsidP="0055393D">
            <w:pPr>
              <w:pStyle w:val="Zpat"/>
              <w:tabs>
                <w:tab w:val="clear" w:pos="4536"/>
                <w:tab w:val="clear" w:pos="9072"/>
                <w:tab w:val="left" w:pos="4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+420 577 106 089</w:t>
            </w:r>
          </w:p>
          <w:p w14:paraId="13E1C586" w14:textId="77777777" w:rsidR="001C2151" w:rsidRPr="008E4B3F" w:rsidRDefault="001C2151" w:rsidP="0055393D">
            <w:pPr>
              <w:pStyle w:val="Zpat"/>
              <w:tabs>
                <w:tab w:val="clear" w:pos="4536"/>
                <w:tab w:val="clear" w:pos="9072"/>
                <w:tab w:val="left" w:pos="4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+420 577 106 233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3912AE" w:rsidRPr="008E4B3F" w14:paraId="1DDF4B31" w14:textId="77777777" w:rsidTr="00317948">
        <w:tc>
          <w:tcPr>
            <w:tcW w:w="3261" w:type="dxa"/>
          </w:tcPr>
          <w:p w14:paraId="1896EE42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5811" w:type="dxa"/>
          </w:tcPr>
          <w:p w14:paraId="713F20EE" w14:textId="77777777" w:rsidR="001C2151" w:rsidRPr="008E4B3F" w:rsidRDefault="001C2151" w:rsidP="0055393D">
            <w:pPr>
              <w:pStyle w:val="Zpat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+420 572 102 948   </w:t>
            </w:r>
          </w:p>
        </w:tc>
      </w:tr>
      <w:tr w:rsidR="003912AE" w:rsidRPr="008E4B3F" w14:paraId="539F861F" w14:textId="77777777" w:rsidTr="00317948">
        <w:tc>
          <w:tcPr>
            <w:tcW w:w="3261" w:type="dxa"/>
          </w:tcPr>
          <w:p w14:paraId="1A544CAD" w14:textId="77777777" w:rsidR="001C2151" w:rsidRPr="008E4B3F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5811" w:type="dxa"/>
          </w:tcPr>
          <w:p w14:paraId="2F0E5354" w14:textId="77777777" w:rsidR="001C2151" w:rsidRPr="008E4B3F" w:rsidRDefault="00000000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C2151" w:rsidRPr="008E4B3F">
                <w:rPr>
                  <w:rStyle w:val="Hypertextovodkaz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info@novaks.cz</w:t>
              </w:r>
            </w:hyperlink>
          </w:p>
        </w:tc>
      </w:tr>
      <w:tr w:rsidR="003912AE" w:rsidRPr="008E4B3F" w14:paraId="47E2FE45" w14:textId="77777777" w:rsidTr="00317948">
        <w:tc>
          <w:tcPr>
            <w:tcW w:w="3261" w:type="dxa"/>
          </w:tcPr>
          <w:p w14:paraId="29E92D7A" w14:textId="77777777" w:rsidR="001C2151" w:rsidRPr="008E4B3F" w:rsidRDefault="001C2151" w:rsidP="00317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  <w:r w:rsidRPr="008E4B3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8E4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14:paraId="71826F78" w14:textId="77777777" w:rsidR="001C2151" w:rsidRPr="008E4B3F" w:rsidRDefault="001C215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B39BE" w14:textId="77777777" w:rsidR="001C2151" w:rsidRPr="008E4B3F" w:rsidRDefault="001C215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info@infobl.cz</w:t>
            </w:r>
          </w:p>
        </w:tc>
      </w:tr>
    </w:tbl>
    <w:p w14:paraId="6A418B82" w14:textId="77777777" w:rsidR="00BD7A40" w:rsidRPr="008E4B3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 xml:space="preserve">1.4 Telefonní číslo pro naléhavé situace </w:t>
      </w:r>
    </w:p>
    <w:p w14:paraId="6F91F063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Klinika nemocí z povolání – Toxikologické informační středisko, Na Bojišti 1, 128 08 Praha 2, CZ</w:t>
      </w:r>
    </w:p>
    <w:p w14:paraId="4CBFF0F6" w14:textId="77777777" w:rsidR="003F48AD" w:rsidRPr="008E4B3F" w:rsidRDefault="003F48AD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E4B3F">
        <w:rPr>
          <w:rFonts w:ascii="Times New Roman" w:hAnsi="Times New Roman" w:cs="Times New Roman"/>
          <w:b/>
          <w:sz w:val="20"/>
          <w:szCs w:val="20"/>
        </w:rPr>
        <w:t xml:space="preserve">+420 224 91 92 93; 224 91 54 02 (nepřetržitá služba) </w:t>
      </w:r>
    </w:p>
    <w:p w14:paraId="7A8BF5E4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D7A40" w:rsidRPr="008E4B3F" w14:paraId="4ED34935" w14:textId="77777777" w:rsidTr="00607662">
        <w:tc>
          <w:tcPr>
            <w:tcW w:w="9104" w:type="dxa"/>
          </w:tcPr>
          <w:p w14:paraId="66651493" w14:textId="77777777" w:rsidR="00BD7A40" w:rsidRPr="008E4B3F" w:rsidRDefault="00BD7A40" w:rsidP="002A23B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14:paraId="1AAC4F1F" w14:textId="77777777" w:rsidR="00BD7A40" w:rsidRPr="008E4B3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</w:rPr>
        <w:t>2.1</w:t>
      </w:r>
      <w:r w:rsidR="002A23B3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K</w:t>
      </w:r>
      <w:r w:rsidRPr="008E4B3F">
        <w:rPr>
          <w:rFonts w:ascii="Times New Roman" w:hAnsi="Times New Roman" w:cs="Times New Roman"/>
          <w:b/>
          <w:bCs/>
        </w:rPr>
        <w:t xml:space="preserve">lasifikace látky nebo směsi </w:t>
      </w:r>
    </w:p>
    <w:p w14:paraId="5F641C12" w14:textId="77777777" w:rsidR="005233EB" w:rsidRPr="008E4B3F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5C724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14:paraId="7305796E" w14:textId="77777777" w:rsidR="00201D60" w:rsidRPr="008E4B3F" w:rsidRDefault="00201D6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E4B3F">
        <w:rPr>
          <w:rFonts w:ascii="Times New Roman" w:hAnsi="Times New Roman" w:cs="Times New Roman"/>
          <w:b/>
          <w:sz w:val="20"/>
          <w:szCs w:val="20"/>
        </w:rPr>
        <w:t>Aquatic</w:t>
      </w:r>
      <w:proofErr w:type="spellEnd"/>
      <w:r w:rsidRPr="008E4B3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E4B3F">
        <w:rPr>
          <w:rFonts w:ascii="Times New Roman" w:hAnsi="Times New Roman" w:cs="Times New Roman"/>
          <w:b/>
          <w:sz w:val="20"/>
          <w:szCs w:val="20"/>
        </w:rPr>
        <w:t>Chronic</w:t>
      </w:r>
      <w:proofErr w:type="spellEnd"/>
      <w:r w:rsidRPr="008E4B3F">
        <w:rPr>
          <w:rFonts w:ascii="Times New Roman" w:hAnsi="Times New Roman" w:cs="Times New Roman"/>
          <w:b/>
          <w:sz w:val="20"/>
          <w:szCs w:val="20"/>
        </w:rPr>
        <w:t xml:space="preserve"> 3; H412</w:t>
      </w:r>
    </w:p>
    <w:p w14:paraId="34106A7F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 xml:space="preserve">Směs </w:t>
      </w:r>
      <w:r w:rsidR="00B45D2B" w:rsidRPr="008E4B3F">
        <w:rPr>
          <w:rFonts w:ascii="Times New Roman" w:hAnsi="Times New Roman" w:cs="Times New Roman"/>
          <w:bCs/>
          <w:sz w:val="20"/>
          <w:szCs w:val="20"/>
        </w:rPr>
        <w:t xml:space="preserve">je </w:t>
      </w:r>
      <w:r w:rsidRPr="008E4B3F">
        <w:rPr>
          <w:rFonts w:ascii="Times New Roman" w:hAnsi="Times New Roman" w:cs="Times New Roman"/>
          <w:bCs/>
          <w:sz w:val="20"/>
          <w:szCs w:val="20"/>
        </w:rPr>
        <w:t>klasifikována jako nebezpečná ve smyslu nařízení (ES) č. 1272/2008</w:t>
      </w:r>
    </w:p>
    <w:p w14:paraId="74D25596" w14:textId="77777777" w:rsidR="00BD7A40" w:rsidRPr="008E4B3F" w:rsidRDefault="00BD7A40" w:rsidP="000416AF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E4B3F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14:paraId="442A5853" w14:textId="77777777" w:rsidR="003A6268" w:rsidRPr="008E4B3F" w:rsidRDefault="003A6268" w:rsidP="001F2A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Obsahuje d-limonen, citral. Může vyvolat alergickou reakci.</w:t>
      </w:r>
    </w:p>
    <w:p w14:paraId="278B334F" w14:textId="77777777" w:rsidR="001F2A18" w:rsidRPr="008E4B3F" w:rsidRDefault="0081594A" w:rsidP="001F2A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Škodlivý pro vodní organismy, s dlouhodobými účinky.</w:t>
      </w:r>
    </w:p>
    <w:p w14:paraId="223C184C" w14:textId="77777777" w:rsidR="00BD7A40" w:rsidRPr="008E4B3F" w:rsidRDefault="00BD7A40" w:rsidP="00A560F1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14:paraId="767CD0BB" w14:textId="77777777" w:rsidR="00BD7A40" w:rsidRPr="008E4B3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8E4B3F">
        <w:rPr>
          <w:rFonts w:ascii="Times New Roman" w:hAnsi="Times New Roman" w:cs="Times New Roman"/>
          <w:b/>
          <w:bCs/>
          <w:lang w:val="x-none"/>
        </w:rPr>
        <w:t>2.2</w:t>
      </w:r>
      <w:r w:rsidR="002A23B3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  <w:lang w:val="x-none"/>
        </w:rPr>
        <w:t>Prvky označení</w:t>
      </w:r>
    </w:p>
    <w:p w14:paraId="2D608DD2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8E4B3F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Označení </w:t>
      </w:r>
      <w:r w:rsidRPr="008E4B3F">
        <w:rPr>
          <w:rFonts w:ascii="Times New Roman" w:hAnsi="Times New Roman" w:cs="Times New Roman"/>
          <w:sz w:val="20"/>
          <w:szCs w:val="20"/>
          <w:lang w:val="x-none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9"/>
        <w:gridCol w:w="6010"/>
      </w:tblGrid>
      <w:tr w:rsidR="003912AE" w:rsidRPr="008E4B3F" w14:paraId="46BF540E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D7CBD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8175B7E" w14:textId="77777777" w:rsidR="00201D60" w:rsidRPr="008E4B3F" w:rsidRDefault="00201D60" w:rsidP="006C5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DUZZIT FRIDGE FRESHENER FRESH LEMON SCENT </w:t>
            </w:r>
          </w:p>
          <w:p w14:paraId="231DBBEE" w14:textId="77777777" w:rsidR="00820D0A" w:rsidRPr="008E4B3F" w:rsidRDefault="00201D60" w:rsidP="006C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Duzzit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Osvěžovač a pohlcovač pachu v lednici</w:t>
            </w:r>
          </w:p>
        </w:tc>
      </w:tr>
      <w:tr w:rsidR="003912AE" w:rsidRPr="008E4B3F" w14:paraId="0F26FF8E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87893" w14:textId="77777777" w:rsidR="001F2A18" w:rsidRPr="008E4B3F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Nebezpečné látky: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10670ED" w14:textId="77777777" w:rsidR="001F2A18" w:rsidRPr="008E4B3F" w:rsidRDefault="001F2A18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3912AE" w:rsidRPr="008E4B3F" w14:paraId="6867DA5B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69AB0" w14:textId="77777777" w:rsidR="001F2A18" w:rsidRPr="008E4B3F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209434D" w14:textId="77777777" w:rsidR="001F2A18" w:rsidRPr="008E4B3F" w:rsidRDefault="0081594A" w:rsidP="00815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2AE" w:rsidRPr="008E4B3F" w14:paraId="1016472E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0B8C9" w14:textId="77777777" w:rsidR="001F2A18" w:rsidRPr="008E4B3F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F2DEE28" w14:textId="77777777" w:rsidR="001F2A18" w:rsidRPr="008E4B3F" w:rsidRDefault="0081594A" w:rsidP="008159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912AE" w:rsidRPr="008E4B3F" w14:paraId="6385E7FD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57099" w14:textId="77777777" w:rsidR="001F2A18" w:rsidRPr="008E4B3F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8AD82F5" w14:textId="77777777" w:rsidR="001F2A18" w:rsidRPr="008E4B3F" w:rsidRDefault="0081594A" w:rsidP="0055393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bCs/>
                <w:sz w:val="20"/>
                <w:szCs w:val="20"/>
              </w:rPr>
              <w:t>H412 Škodlivý pro vodní organismy, s dlouhodobými účinky.</w:t>
            </w:r>
          </w:p>
        </w:tc>
      </w:tr>
      <w:tr w:rsidR="003912AE" w:rsidRPr="008E4B3F" w14:paraId="60543C5C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1BFD6" w14:textId="77777777" w:rsidR="001F2A18" w:rsidRPr="008E4B3F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0C92FEF" w14:textId="77777777" w:rsidR="001F2A18" w:rsidRPr="008E4B3F" w:rsidRDefault="001F2A18" w:rsidP="005539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>P102 Uchovávejte mimo dosah dětí.</w:t>
            </w:r>
          </w:p>
          <w:p w14:paraId="2140D0B2" w14:textId="77777777" w:rsidR="002F1CE7" w:rsidRPr="008E4B3F" w:rsidRDefault="002F1CE7" w:rsidP="005539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>P103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Před použitím si přečtěte údaje na štítku.</w:t>
            </w:r>
          </w:p>
          <w:p w14:paraId="4E931395" w14:textId="77777777" w:rsidR="001F2A18" w:rsidRPr="008E4B3F" w:rsidRDefault="001F2A18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P264</w:t>
            </w:r>
            <w:r w:rsidR="00C74343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Po manipulaci důkladně omyjte ruce. </w:t>
            </w:r>
          </w:p>
          <w:p w14:paraId="7B630993" w14:textId="77777777" w:rsidR="0081594A" w:rsidRPr="008E4B3F" w:rsidRDefault="0081594A" w:rsidP="005539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P273</w:t>
            </w:r>
            <w:r w:rsidRPr="008E4B3F">
              <w:t xml:space="preserve">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Zabraňte uvolnění do životního prostředí.</w:t>
            </w:r>
          </w:p>
          <w:p w14:paraId="2173536D" w14:textId="77777777" w:rsidR="00852EAC" w:rsidRPr="008E4B3F" w:rsidRDefault="00852EAC" w:rsidP="0085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>P501</w:t>
            </w:r>
            <w:r w:rsidRPr="008E4B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Odstraňte obsah odevzdáním ve sběrně nebezpečného odpadu. Prázdný obal odložit do tříděného odpadu.</w:t>
            </w:r>
          </w:p>
        </w:tc>
      </w:tr>
      <w:tr w:rsidR="008E4B3F" w:rsidRPr="008E4B3F" w14:paraId="1DED653A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C855E" w14:textId="77777777" w:rsidR="0081594A" w:rsidRPr="008E4B3F" w:rsidRDefault="0081594A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Doplňující informace na štítku: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1B528DD" w14:textId="77777777" w:rsidR="0081594A" w:rsidRPr="008E4B3F" w:rsidRDefault="0081594A" w:rsidP="008159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>EUH208 Obsahuje d-limonen, citral. Může vyvolat alergickou reakci.</w:t>
            </w:r>
          </w:p>
        </w:tc>
      </w:tr>
      <w:tr w:rsidR="006C51F8" w:rsidRPr="008E4B3F" w14:paraId="75B7BBBA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12BBA" w14:textId="77777777" w:rsidR="006C51F8" w:rsidRPr="008E4B3F" w:rsidRDefault="006C51F8" w:rsidP="00525F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Doplňující informace na štítku podle nařízení Rady (ES) č. 648/2004 o detergentech: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0075E41" w14:textId="77777777" w:rsidR="006C51F8" w:rsidRPr="008E4B3F" w:rsidRDefault="00F43DB8" w:rsidP="00F4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elveticaNeue-Regular" w:hAnsi="Times New Roman" w:cs="Times New Roman"/>
                <w:bCs/>
                <w:sz w:val="20"/>
                <w:szCs w:val="20"/>
              </w:rPr>
            </w:pPr>
            <w:r w:rsidRPr="008E4B3F">
              <w:rPr>
                <w:rFonts w:ascii="Times New Roman" w:eastAsia="HelveticaNeue-Regular" w:hAnsi="Times New Roman" w:cs="Times New Roman"/>
                <w:bCs/>
                <w:sz w:val="20"/>
                <w:szCs w:val="20"/>
              </w:rPr>
              <w:t>Parfémy, b</w:t>
            </w:r>
            <w:r w:rsidR="0081594A" w:rsidRPr="008E4B3F">
              <w:rPr>
                <w:rFonts w:ascii="Times New Roman" w:eastAsia="HelveticaNeue-Regular" w:hAnsi="Times New Roman" w:cs="Times New Roman"/>
                <w:bCs/>
                <w:sz w:val="20"/>
                <w:szCs w:val="20"/>
              </w:rPr>
              <w:t xml:space="preserve">enzyl </w:t>
            </w:r>
            <w:proofErr w:type="spellStart"/>
            <w:r w:rsidR="0081594A" w:rsidRPr="008E4B3F">
              <w:rPr>
                <w:rFonts w:ascii="Times New Roman" w:eastAsia="HelveticaNeue-Regular" w:hAnsi="Times New Roman" w:cs="Times New Roman"/>
                <w:bCs/>
                <w:sz w:val="20"/>
                <w:szCs w:val="20"/>
              </w:rPr>
              <w:t>alcohol</w:t>
            </w:r>
            <w:proofErr w:type="spellEnd"/>
            <w:r w:rsidR="0081594A" w:rsidRPr="008E4B3F">
              <w:rPr>
                <w:rFonts w:ascii="Times New Roman" w:eastAsia="HelveticaNeue-Regular" w:hAnsi="Times New Roman" w:cs="Times New Roman"/>
                <w:bCs/>
                <w:sz w:val="20"/>
                <w:szCs w:val="20"/>
              </w:rPr>
              <w:t>, b</w:t>
            </w:r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enzyl </w:t>
            </w:r>
            <w:proofErr w:type="spellStart"/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>benzoate</w:t>
            </w:r>
            <w:proofErr w:type="spellEnd"/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, citral, geraniol, </w:t>
            </w:r>
            <w:proofErr w:type="spellStart"/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>hexyl</w:t>
            </w:r>
            <w:proofErr w:type="spellEnd"/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>cinnamal</w:t>
            </w:r>
            <w:proofErr w:type="spellEnd"/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, limonene, </w:t>
            </w:r>
            <w:proofErr w:type="spellStart"/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>linalool</w:t>
            </w:r>
            <w:proofErr w:type="spellEnd"/>
            <w:r w:rsidR="0081594A" w:rsidRPr="008E4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4A9BFCA" w14:textId="77777777" w:rsidR="00BD7A40" w:rsidRPr="008E4B3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8E4B3F">
        <w:rPr>
          <w:rFonts w:ascii="Times New Roman" w:hAnsi="Times New Roman" w:cs="Times New Roman"/>
          <w:b/>
          <w:bCs/>
          <w:lang w:val="x-none"/>
        </w:rPr>
        <w:t>2.3 Další nebezpečnost</w:t>
      </w:r>
    </w:p>
    <w:p w14:paraId="1F2F6D8B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x-none"/>
        </w:rPr>
      </w:pPr>
      <w:r w:rsidRPr="008E4B3F">
        <w:rPr>
          <w:rFonts w:ascii="Times New Roman" w:hAnsi="Times New Roman" w:cs="Times New Roman"/>
          <w:sz w:val="20"/>
          <w:szCs w:val="20"/>
          <w:lang w:val="x-none"/>
        </w:rPr>
        <w:t xml:space="preserve">Směs </w:t>
      </w:r>
      <w:r w:rsidRPr="008E4B3F">
        <w:rPr>
          <w:rFonts w:ascii="Times New Roman" w:hAnsi="Times New Roman" w:cs="Times New Roman"/>
          <w:sz w:val="20"/>
          <w:szCs w:val="20"/>
        </w:rPr>
        <w:t xml:space="preserve">nesplňuje kritéria pro klasifikaci </w:t>
      </w:r>
      <w:r w:rsidRPr="008E4B3F">
        <w:rPr>
          <w:rFonts w:ascii="Times New Roman" w:hAnsi="Times New Roman" w:cs="Times New Roman"/>
          <w:sz w:val="20"/>
          <w:szCs w:val="20"/>
          <w:lang w:val="x-none"/>
        </w:rPr>
        <w:t xml:space="preserve">jako PBT nebo </w:t>
      </w:r>
      <w:proofErr w:type="spellStart"/>
      <w:r w:rsidRPr="008E4B3F">
        <w:rPr>
          <w:rFonts w:ascii="Times New Roman" w:hAnsi="Times New Roman" w:cs="Times New Roman"/>
          <w:sz w:val="20"/>
          <w:szCs w:val="20"/>
          <w:lang w:val="x-none"/>
        </w:rPr>
        <w:t>vPvB</w:t>
      </w:r>
      <w:proofErr w:type="spellEnd"/>
      <w:r w:rsidRPr="008E4B3F">
        <w:rPr>
          <w:rFonts w:ascii="Times New Roman" w:hAnsi="Times New Roman" w:cs="Times New Roman"/>
          <w:sz w:val="20"/>
          <w:szCs w:val="20"/>
          <w:lang w:val="x-none"/>
        </w:rPr>
        <w:t>.</w:t>
      </w:r>
    </w:p>
    <w:p w14:paraId="798A3A12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028BD6D4" w14:textId="77777777" w:rsidTr="00607662">
        <w:tc>
          <w:tcPr>
            <w:tcW w:w="9104" w:type="dxa"/>
          </w:tcPr>
          <w:p w14:paraId="46E2B6CE" w14:textId="77777777" w:rsidR="002A23B3" w:rsidRPr="008E4B3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14:paraId="49BD3C43" w14:textId="77777777" w:rsidR="00BD7A40" w:rsidRPr="008E4B3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3.1</w:t>
      </w:r>
      <w:r w:rsidR="006F2E1F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 xml:space="preserve">Látky </w:t>
      </w:r>
    </w:p>
    <w:p w14:paraId="7BBDA77C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Produkt je směsí více látek.</w:t>
      </w:r>
    </w:p>
    <w:p w14:paraId="35CF4C63" w14:textId="77777777" w:rsidR="00BD7A40" w:rsidRPr="008E4B3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8E4B3F">
        <w:rPr>
          <w:rFonts w:ascii="Times New Roman" w:hAnsi="Times New Roman" w:cs="Times New Roman"/>
          <w:b/>
          <w:iCs/>
        </w:rPr>
        <w:t>3.2</w:t>
      </w:r>
      <w:r w:rsidR="006F2E1F" w:rsidRPr="008E4B3F">
        <w:rPr>
          <w:rFonts w:ascii="Times New Roman" w:hAnsi="Times New Roman" w:cs="Times New Roman"/>
          <w:b/>
          <w:iCs/>
        </w:rPr>
        <w:t xml:space="preserve"> </w:t>
      </w:r>
      <w:r w:rsidRPr="008E4B3F">
        <w:rPr>
          <w:rFonts w:ascii="Times New Roman" w:hAnsi="Times New Roman" w:cs="Times New Roman"/>
          <w:b/>
          <w:iCs/>
        </w:rPr>
        <w:t>Směsi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29"/>
        <w:gridCol w:w="1540"/>
        <w:gridCol w:w="3084"/>
      </w:tblGrid>
      <w:tr w:rsidR="00BD7A40" w:rsidRPr="008E4B3F" w14:paraId="6FB144D8" w14:textId="77777777" w:rsidTr="00525FD2">
        <w:tc>
          <w:tcPr>
            <w:tcW w:w="3119" w:type="dxa"/>
            <w:vAlign w:val="center"/>
          </w:tcPr>
          <w:p w14:paraId="6CB2540B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</w:tc>
        <w:tc>
          <w:tcPr>
            <w:tcW w:w="1329" w:type="dxa"/>
            <w:vAlign w:val="center"/>
          </w:tcPr>
          <w:p w14:paraId="104F2149" w14:textId="77777777" w:rsidR="00BD7A40" w:rsidRPr="008E4B3F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14:paraId="46BCA797" w14:textId="77777777" w:rsidR="00786441" w:rsidRPr="008E4B3F" w:rsidRDefault="00786441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14:paraId="4E761CED" w14:textId="77777777" w:rsidR="00BD7A40" w:rsidRPr="008E4B3F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14:paraId="24409E78" w14:textId="77777777" w:rsidR="00BD7A40" w:rsidRPr="008E4B3F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14:paraId="5E0C2A6C" w14:textId="77777777" w:rsidR="00BD7A40" w:rsidRPr="008E4B3F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3084" w:type="dxa"/>
            <w:vAlign w:val="center"/>
          </w:tcPr>
          <w:p w14:paraId="13C4605B" w14:textId="77777777" w:rsidR="00BD7A40" w:rsidRPr="008E4B3F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8E4B3F" w:rsidRPr="008E4B3F" w14:paraId="28890E35" w14:textId="77777777" w:rsidTr="00525FD2">
        <w:tc>
          <w:tcPr>
            <w:tcW w:w="3119" w:type="dxa"/>
            <w:vAlign w:val="center"/>
          </w:tcPr>
          <w:p w14:paraId="7EAAFEBD" w14:textId="77777777" w:rsidR="00525FD2" w:rsidRPr="008E4B3F" w:rsidRDefault="003A6268" w:rsidP="003A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>propan-</w:t>
            </w:r>
            <w:proofErr w:type="gramStart"/>
            <w:r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>1,2-diol</w:t>
            </w:r>
            <w:proofErr w:type="gramEnd"/>
          </w:p>
        </w:tc>
        <w:tc>
          <w:tcPr>
            <w:tcW w:w="1329" w:type="dxa"/>
            <w:vAlign w:val="center"/>
          </w:tcPr>
          <w:p w14:paraId="00FB84A3" w14:textId="77777777" w:rsidR="00525FD2" w:rsidRPr="008E4B3F" w:rsidRDefault="003A6268" w:rsidP="00525FD2">
            <w:pPr>
              <w:pStyle w:val="Normaltab0"/>
              <w:jc w:val="center"/>
            </w:pPr>
            <w:r w:rsidRPr="008E4B3F">
              <w:t>1 – 3 %</w:t>
            </w:r>
          </w:p>
        </w:tc>
        <w:tc>
          <w:tcPr>
            <w:tcW w:w="1540" w:type="dxa"/>
            <w:vAlign w:val="center"/>
          </w:tcPr>
          <w:p w14:paraId="4C1C0AF3" w14:textId="77777777" w:rsidR="00525FD2" w:rsidRPr="008E4B3F" w:rsidRDefault="003A6268" w:rsidP="0052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ADCECC9" w14:textId="77777777" w:rsidR="003A6268" w:rsidRPr="008E4B3F" w:rsidRDefault="003A6268" w:rsidP="0052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57-55-6</w:t>
            </w:r>
          </w:p>
          <w:p w14:paraId="3874BE86" w14:textId="77777777" w:rsidR="003A6268" w:rsidRPr="008E4B3F" w:rsidRDefault="003A6268" w:rsidP="0052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200-338-0</w:t>
            </w:r>
          </w:p>
        </w:tc>
        <w:tc>
          <w:tcPr>
            <w:tcW w:w="3084" w:type="dxa"/>
            <w:vAlign w:val="center"/>
          </w:tcPr>
          <w:p w14:paraId="71BDFCE8" w14:textId="77777777" w:rsidR="003A6268" w:rsidRPr="008E4B3F" w:rsidRDefault="003A6268" w:rsidP="00793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Látka není klasifikována </w:t>
            </w:r>
          </w:p>
          <w:p w14:paraId="209C5582" w14:textId="77777777" w:rsidR="00525FD2" w:rsidRPr="008E4B3F" w:rsidRDefault="003A6268" w:rsidP="00793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jako nebezpečná </w:t>
            </w:r>
          </w:p>
        </w:tc>
      </w:tr>
      <w:tr w:rsidR="008E4B3F" w:rsidRPr="008E4B3F" w14:paraId="585799C3" w14:textId="77777777" w:rsidTr="00525FD2">
        <w:tc>
          <w:tcPr>
            <w:tcW w:w="3119" w:type="dxa"/>
            <w:vAlign w:val="center"/>
          </w:tcPr>
          <w:p w14:paraId="2CF2C0A7" w14:textId="77777777" w:rsidR="00525FD2" w:rsidRPr="008E4B3F" w:rsidRDefault="003A6268" w:rsidP="00525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d-limonen</w:t>
            </w:r>
          </w:p>
        </w:tc>
        <w:tc>
          <w:tcPr>
            <w:tcW w:w="1329" w:type="dxa"/>
            <w:vAlign w:val="center"/>
          </w:tcPr>
          <w:p w14:paraId="77D57F63" w14:textId="77777777" w:rsidR="00525FD2" w:rsidRPr="008E4B3F" w:rsidRDefault="003A6268" w:rsidP="003D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˂ 1 %</w:t>
            </w:r>
          </w:p>
        </w:tc>
        <w:tc>
          <w:tcPr>
            <w:tcW w:w="1540" w:type="dxa"/>
            <w:vAlign w:val="center"/>
          </w:tcPr>
          <w:p w14:paraId="5484E60F" w14:textId="77777777" w:rsidR="00525FD2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601-029-00-7</w:t>
            </w:r>
          </w:p>
          <w:p w14:paraId="097AB946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5989-27-5</w:t>
            </w:r>
          </w:p>
          <w:p w14:paraId="44227484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227-813-5</w:t>
            </w:r>
          </w:p>
        </w:tc>
        <w:tc>
          <w:tcPr>
            <w:tcW w:w="3084" w:type="dxa"/>
            <w:vAlign w:val="center"/>
          </w:tcPr>
          <w:p w14:paraId="78DCCDBB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Flam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Liq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. 3; H226</w:t>
            </w:r>
          </w:p>
          <w:p w14:paraId="49CD80B6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Irrit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. 2; H315</w:t>
            </w:r>
          </w:p>
          <w:p w14:paraId="6BCF90AB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Sens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. 1; H317</w:t>
            </w:r>
          </w:p>
          <w:p w14:paraId="14EDE610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1; H400</w:t>
            </w:r>
          </w:p>
          <w:p w14:paraId="059FA3B2" w14:textId="77777777" w:rsidR="00525FD2" w:rsidRPr="008E4B3F" w:rsidRDefault="003A6268" w:rsidP="00227D16">
            <w:pPr>
              <w:pStyle w:val="NormalTab"/>
              <w:overflowPunct/>
              <w:jc w:val="center"/>
              <w:textAlignment w:val="auto"/>
            </w:pPr>
            <w:proofErr w:type="spellStart"/>
            <w:r w:rsidRPr="008E4B3F">
              <w:t>Aquatic</w:t>
            </w:r>
            <w:proofErr w:type="spellEnd"/>
            <w:r w:rsidRPr="008E4B3F">
              <w:t xml:space="preserve"> </w:t>
            </w:r>
            <w:proofErr w:type="spellStart"/>
            <w:r w:rsidRPr="008E4B3F">
              <w:t>Chronic</w:t>
            </w:r>
            <w:proofErr w:type="spellEnd"/>
            <w:r w:rsidRPr="008E4B3F">
              <w:t xml:space="preserve"> 1; H410</w:t>
            </w:r>
          </w:p>
        </w:tc>
      </w:tr>
      <w:tr w:rsidR="008E4B3F" w:rsidRPr="008E4B3F" w14:paraId="20DE9CFE" w14:textId="77777777" w:rsidTr="00525FD2">
        <w:tc>
          <w:tcPr>
            <w:tcW w:w="3119" w:type="dxa"/>
            <w:vAlign w:val="center"/>
          </w:tcPr>
          <w:p w14:paraId="33B2AD3A" w14:textId="77777777" w:rsidR="003A6268" w:rsidRPr="008E4B3F" w:rsidRDefault="003A6268" w:rsidP="00525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>citral</w:t>
            </w:r>
          </w:p>
        </w:tc>
        <w:tc>
          <w:tcPr>
            <w:tcW w:w="1329" w:type="dxa"/>
            <w:vAlign w:val="center"/>
          </w:tcPr>
          <w:p w14:paraId="68AC464F" w14:textId="77777777" w:rsidR="003A6268" w:rsidRPr="008E4B3F" w:rsidRDefault="003A6268" w:rsidP="003D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˂ 1 %</w:t>
            </w:r>
          </w:p>
        </w:tc>
        <w:tc>
          <w:tcPr>
            <w:tcW w:w="1540" w:type="dxa"/>
            <w:vAlign w:val="center"/>
          </w:tcPr>
          <w:p w14:paraId="34124667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605-019-00-3</w:t>
            </w:r>
          </w:p>
          <w:p w14:paraId="3C23A101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5392-40-5</w:t>
            </w:r>
          </w:p>
          <w:p w14:paraId="3DE4770F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226-394-6</w:t>
            </w:r>
          </w:p>
        </w:tc>
        <w:tc>
          <w:tcPr>
            <w:tcW w:w="3084" w:type="dxa"/>
            <w:vAlign w:val="center"/>
          </w:tcPr>
          <w:p w14:paraId="00B8502C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Irrit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. 2; H315</w:t>
            </w:r>
          </w:p>
          <w:p w14:paraId="39E853AB" w14:textId="77777777" w:rsidR="003A6268" w:rsidRPr="008E4B3F" w:rsidRDefault="003A6268" w:rsidP="00227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Sens</w:t>
            </w:r>
            <w:proofErr w:type="spell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. 1; H317</w:t>
            </w:r>
          </w:p>
        </w:tc>
      </w:tr>
    </w:tbl>
    <w:p w14:paraId="1739815C" w14:textId="77777777" w:rsidR="00544C40" w:rsidRPr="008E4B3F" w:rsidRDefault="00544C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54513EEE" w14:textId="77777777" w:rsidTr="00607662">
        <w:tc>
          <w:tcPr>
            <w:tcW w:w="9104" w:type="dxa"/>
          </w:tcPr>
          <w:p w14:paraId="14246C09" w14:textId="77777777" w:rsidR="002A23B3" w:rsidRPr="008E4B3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14:paraId="4BE80A00" w14:textId="77777777" w:rsidR="00BD7A40" w:rsidRPr="008E4B3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4.1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3912AE" w:rsidRPr="008E4B3F" w14:paraId="2607564B" w14:textId="77777777" w:rsidTr="00465A35">
        <w:tc>
          <w:tcPr>
            <w:tcW w:w="2127" w:type="dxa"/>
          </w:tcPr>
          <w:p w14:paraId="1FD47E2A" w14:textId="77777777" w:rsidR="000F0FD8" w:rsidRPr="008E4B3F" w:rsidRDefault="000F0FD8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14:paraId="35F8D4C5" w14:textId="77777777" w:rsidR="000F0FD8" w:rsidRPr="008E4B3F" w:rsidRDefault="00B45D2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</w:rPr>
              <w:t>Při zdravotních potížích nebo v případě pochybností vyhledat lékařskou pomoc.</w:t>
            </w:r>
          </w:p>
        </w:tc>
      </w:tr>
      <w:tr w:rsidR="003912AE" w:rsidRPr="008E4B3F" w14:paraId="67889926" w14:textId="77777777" w:rsidTr="00465A35">
        <w:tc>
          <w:tcPr>
            <w:tcW w:w="2127" w:type="dxa"/>
          </w:tcPr>
          <w:p w14:paraId="02865517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14:paraId="767AFEA9" w14:textId="77777777" w:rsidR="00BD7A40" w:rsidRPr="008E4B3F" w:rsidRDefault="0005012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Zajistit dostatek čerstvého vzduchu.</w:t>
            </w:r>
          </w:p>
        </w:tc>
      </w:tr>
      <w:tr w:rsidR="003912AE" w:rsidRPr="008E4B3F" w14:paraId="0399DEF6" w14:textId="77777777" w:rsidTr="00465A35">
        <w:tc>
          <w:tcPr>
            <w:tcW w:w="2127" w:type="dxa"/>
          </w:tcPr>
          <w:p w14:paraId="7E682C08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14:paraId="7D6E17F4" w14:textId="77777777" w:rsidR="00BD7A40" w:rsidRPr="008E4B3F" w:rsidRDefault="005B4781" w:rsidP="005B4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Zasaženou kůži ihned omýt velkým množstvím vody a mýdla.</w:t>
            </w:r>
          </w:p>
        </w:tc>
      </w:tr>
      <w:tr w:rsidR="003912AE" w:rsidRPr="008E4B3F" w14:paraId="62781DD5" w14:textId="77777777" w:rsidTr="00465A35">
        <w:tc>
          <w:tcPr>
            <w:tcW w:w="2127" w:type="dxa"/>
          </w:tcPr>
          <w:p w14:paraId="410B2576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14:paraId="63A8EC24" w14:textId="77777777" w:rsidR="00BD7A40" w:rsidRPr="008E4B3F" w:rsidRDefault="00BD7A40" w:rsidP="00A56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Okamžitě vyplachovat široce otevřené oči proudem tekoucí vlažné vody alespoň 15</w:t>
            </w:r>
            <w:r w:rsidR="00A560F1" w:rsidRPr="008E4B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minut. Vyjmout kontaktní čočky při vyplachování.</w:t>
            </w:r>
            <w:r w:rsidR="0005012F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Jestliže dráždění přetrvává, vyhledat lékaře. </w:t>
            </w:r>
          </w:p>
        </w:tc>
      </w:tr>
      <w:tr w:rsidR="003912AE" w:rsidRPr="008E4B3F" w14:paraId="5327B8AE" w14:textId="77777777" w:rsidTr="00465A35">
        <w:tc>
          <w:tcPr>
            <w:tcW w:w="2127" w:type="dxa"/>
          </w:tcPr>
          <w:p w14:paraId="351D5EC7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14:paraId="42C9CF6F" w14:textId="77777777" w:rsidR="00BD7A40" w:rsidRPr="008E4B3F" w:rsidRDefault="0005012F" w:rsidP="00857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Vypláchnout ústa vodou.</w:t>
            </w:r>
            <w:r w:rsidR="00852EAC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DF2" w:rsidRPr="008E4B3F">
              <w:rPr>
                <w:rFonts w:ascii="Times New Roman" w:hAnsi="Times New Roman" w:cs="Times New Roman"/>
                <w:sz w:val="20"/>
                <w:szCs w:val="20"/>
              </w:rPr>
              <w:t>Konzultovat s lékařem.</w:t>
            </w:r>
          </w:p>
        </w:tc>
      </w:tr>
    </w:tbl>
    <w:p w14:paraId="35E4BF82" w14:textId="77777777" w:rsidR="00BD7A40" w:rsidRPr="008E4B3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4.2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8046D6" w:rsidRPr="008E4B3F" w14:paraId="2F3F0DDA" w14:textId="77777777" w:rsidTr="00465A35">
        <w:tc>
          <w:tcPr>
            <w:tcW w:w="2127" w:type="dxa"/>
          </w:tcPr>
          <w:p w14:paraId="23939EF7" w14:textId="77777777" w:rsidR="000F0FD8" w:rsidRPr="008E4B3F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Vdechováním:  </w:t>
            </w:r>
          </w:p>
        </w:tc>
        <w:tc>
          <w:tcPr>
            <w:tcW w:w="6945" w:type="dxa"/>
          </w:tcPr>
          <w:p w14:paraId="7146412B" w14:textId="77777777" w:rsidR="000F0FD8" w:rsidRPr="008E4B3F" w:rsidRDefault="004C0DF2" w:rsidP="004C0D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Může dojít k podráždění nosu a horních cest dýchacích.</w:t>
            </w:r>
          </w:p>
        </w:tc>
      </w:tr>
      <w:tr w:rsidR="008046D6" w:rsidRPr="008E4B3F" w14:paraId="53931EDE" w14:textId="77777777" w:rsidTr="00465A35">
        <w:tc>
          <w:tcPr>
            <w:tcW w:w="2127" w:type="dxa"/>
          </w:tcPr>
          <w:p w14:paraId="21032828" w14:textId="77777777" w:rsidR="000F0FD8" w:rsidRPr="008E4B3F" w:rsidRDefault="000F0FD8" w:rsidP="00465A3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14:paraId="112856B5" w14:textId="77777777" w:rsidR="000F0FD8" w:rsidRPr="008E4B3F" w:rsidRDefault="0005012F" w:rsidP="00530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Může dojít k podráždění a zarudnutí v místě kontaktu.</w:t>
            </w:r>
            <w:r w:rsidR="00530046" w:rsidRPr="008E4B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Může vyvolat alergickou reakci.</w:t>
            </w:r>
          </w:p>
        </w:tc>
      </w:tr>
      <w:tr w:rsidR="008046D6" w:rsidRPr="008E4B3F" w14:paraId="2D64AEA8" w14:textId="77777777" w:rsidTr="00465A35">
        <w:tc>
          <w:tcPr>
            <w:tcW w:w="2127" w:type="dxa"/>
          </w:tcPr>
          <w:p w14:paraId="4E13FE91" w14:textId="77777777" w:rsidR="000F0FD8" w:rsidRPr="008E4B3F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14:paraId="7019EB4C" w14:textId="77777777" w:rsidR="000F0FD8" w:rsidRPr="008E4B3F" w:rsidRDefault="0005012F" w:rsidP="00AF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Může dojít k </w:t>
            </w:r>
            <w:r w:rsidR="004C0DF2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podráždění a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zarudnutí. Oči mohou hojně slzet. </w:t>
            </w:r>
          </w:p>
        </w:tc>
      </w:tr>
      <w:tr w:rsidR="008046D6" w:rsidRPr="008E4B3F" w14:paraId="282416E7" w14:textId="77777777" w:rsidTr="00465A35">
        <w:tc>
          <w:tcPr>
            <w:tcW w:w="2127" w:type="dxa"/>
          </w:tcPr>
          <w:p w14:paraId="0A8D3A2D" w14:textId="77777777" w:rsidR="000F0FD8" w:rsidRPr="008E4B3F" w:rsidRDefault="000F0FD8" w:rsidP="00465A3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Požitím:</w:t>
            </w:r>
            <w:r w:rsidRPr="008E4B3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ab/>
            </w:r>
          </w:p>
        </w:tc>
        <w:tc>
          <w:tcPr>
            <w:tcW w:w="6945" w:type="dxa"/>
          </w:tcPr>
          <w:p w14:paraId="66FD8D56" w14:textId="77777777" w:rsidR="000F0FD8" w:rsidRPr="008E4B3F" w:rsidRDefault="0005012F" w:rsidP="004C0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Může se vyskytnout bolest a zarudnutí v ústech a v krku.</w:t>
            </w:r>
            <w:r w:rsidR="00AF354C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B8F5CA9" w14:textId="77777777" w:rsidR="00BD7A40" w:rsidRPr="008E4B3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4.3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Pokyn týkající se okamžité lékařské pomoci a zvláštního ošetření</w:t>
      </w:r>
    </w:p>
    <w:p w14:paraId="15E2707A" w14:textId="77777777" w:rsidR="00BD7A40" w:rsidRPr="008E4B3F" w:rsidRDefault="00BD7A40" w:rsidP="00A560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14:paraId="2B01AAD3" w14:textId="77777777" w:rsidR="004C0DF2" w:rsidRPr="008E4B3F" w:rsidRDefault="004C0DF2" w:rsidP="00A560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046D6" w:rsidRPr="008E4B3F" w14:paraId="659AAB77" w14:textId="77777777" w:rsidTr="00607662">
        <w:tc>
          <w:tcPr>
            <w:tcW w:w="9104" w:type="dxa"/>
          </w:tcPr>
          <w:p w14:paraId="7A032476" w14:textId="77777777" w:rsidR="002A23B3" w:rsidRPr="008E4B3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14:paraId="79B0E3F2" w14:textId="77777777" w:rsidR="00BD7A40" w:rsidRPr="008E4B3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lastRenderedPageBreak/>
        <w:t>5.1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F0FD8" w:rsidRPr="008E4B3F" w14:paraId="4B868CE7" w14:textId="77777777" w:rsidTr="00317948">
        <w:tc>
          <w:tcPr>
            <w:tcW w:w="2127" w:type="dxa"/>
          </w:tcPr>
          <w:p w14:paraId="1225B473" w14:textId="77777777" w:rsidR="000F0FD8" w:rsidRPr="008E4B3F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14:paraId="4B886B3B" w14:textId="77777777" w:rsidR="000F0FD8" w:rsidRPr="008E4B3F" w:rsidRDefault="003E0BDC" w:rsidP="003E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Hasicí prostředky použít podle okolí požáru.</w:t>
            </w:r>
          </w:p>
        </w:tc>
      </w:tr>
      <w:tr w:rsidR="000F0FD8" w:rsidRPr="008E4B3F" w14:paraId="0DCCA3D9" w14:textId="77777777" w:rsidTr="00317948">
        <w:tc>
          <w:tcPr>
            <w:tcW w:w="2127" w:type="dxa"/>
          </w:tcPr>
          <w:p w14:paraId="03D844ED" w14:textId="77777777" w:rsidR="000F0FD8" w:rsidRPr="008E4B3F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14:paraId="1AD8E4C2" w14:textId="77777777" w:rsidR="000F0FD8" w:rsidRPr="008E4B3F" w:rsidRDefault="003E0BDC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Nejsou známy.</w:t>
            </w:r>
          </w:p>
        </w:tc>
      </w:tr>
    </w:tbl>
    <w:p w14:paraId="7EB6663D" w14:textId="77777777" w:rsidR="00BD7A40" w:rsidRPr="008E4B3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5.2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Zvláštní nebezpečnost vyplývající z látky nebo směsi</w:t>
      </w:r>
    </w:p>
    <w:p w14:paraId="367D2B05" w14:textId="77777777" w:rsidR="00C75EFD" w:rsidRPr="008E4B3F" w:rsidRDefault="00C75EFD" w:rsidP="00BD7A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 xml:space="preserve">V případě požáru se mohou tvořit toxické dýmy. </w:t>
      </w:r>
    </w:p>
    <w:p w14:paraId="7AE83834" w14:textId="77777777" w:rsidR="00BD7A40" w:rsidRPr="008E4B3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5.3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Pokyny pro hasiče</w:t>
      </w:r>
    </w:p>
    <w:p w14:paraId="39C1177B" w14:textId="77777777" w:rsidR="00BD7A40" w:rsidRPr="008E4B3F" w:rsidRDefault="003E0BDC" w:rsidP="00A560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V případě požáru používat i</w:t>
      </w:r>
      <w:r w:rsidR="00BD7A40" w:rsidRPr="008E4B3F">
        <w:rPr>
          <w:rFonts w:ascii="Times New Roman" w:hAnsi="Times New Roman" w:cs="Times New Roman"/>
          <w:sz w:val="20"/>
          <w:szCs w:val="20"/>
        </w:rPr>
        <w:t xml:space="preserve">zolovaný dýchací přístroj (EN 137), </w:t>
      </w:r>
      <w:r w:rsidRPr="008E4B3F">
        <w:rPr>
          <w:rFonts w:ascii="Times New Roman" w:hAnsi="Times New Roman" w:cs="Times New Roman"/>
          <w:sz w:val="20"/>
          <w:szCs w:val="20"/>
        </w:rPr>
        <w:t xml:space="preserve">kompletní </w:t>
      </w:r>
      <w:r w:rsidR="00BD7A40" w:rsidRPr="008E4B3F">
        <w:rPr>
          <w:rFonts w:ascii="Times New Roman" w:hAnsi="Times New Roman" w:cs="Times New Roman"/>
          <w:sz w:val="20"/>
          <w:szCs w:val="20"/>
        </w:rPr>
        <w:t>ochranný oděv</w:t>
      </w:r>
      <w:r w:rsidRPr="008E4B3F">
        <w:rPr>
          <w:rFonts w:ascii="Times New Roman" w:hAnsi="Times New Roman" w:cs="Times New Roman"/>
          <w:sz w:val="20"/>
          <w:szCs w:val="20"/>
        </w:rPr>
        <w:t xml:space="preserve">. </w:t>
      </w:r>
      <w:r w:rsidRPr="008E4B3F">
        <w:rPr>
          <w:rFonts w:ascii="Times New Roman" w:eastAsia="Calibri" w:hAnsi="Times New Roman" w:cs="Times New Roman"/>
          <w:sz w:val="20"/>
          <w:szCs w:val="20"/>
        </w:rPr>
        <w:t>Znečištěnou vodu použitou k hašení zachytávat odděleně. Nesmí být vypouštěna do kanalizace. Nepoškozené nádoby přemístit mimo nebezpečí, lze-li to provést bezpečně.</w:t>
      </w:r>
    </w:p>
    <w:p w14:paraId="3FAE9570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67F11BA3" w14:textId="77777777" w:rsidTr="00607662">
        <w:tc>
          <w:tcPr>
            <w:tcW w:w="9104" w:type="dxa"/>
          </w:tcPr>
          <w:p w14:paraId="27A7B5AB" w14:textId="77777777" w:rsidR="002A23B3" w:rsidRPr="008E4B3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14:paraId="27BE3719" w14:textId="77777777" w:rsidR="00BD7A40" w:rsidRPr="008E4B3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6.1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Opatření na ochranu osob, ochranné prostředky a nouzové postupy</w:t>
      </w:r>
    </w:p>
    <w:p w14:paraId="47548FBA" w14:textId="77777777" w:rsidR="00827346" w:rsidRPr="008E4B3F" w:rsidRDefault="00827346" w:rsidP="00827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Ochranná opatření viz oddíly 7 a 8.</w:t>
      </w:r>
    </w:p>
    <w:p w14:paraId="121A9DA7" w14:textId="77777777" w:rsidR="00BD7A40" w:rsidRPr="008E4B3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6.2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Opatření na ochranu životního prostředí</w:t>
      </w:r>
    </w:p>
    <w:p w14:paraId="221EC34C" w14:textId="77777777" w:rsidR="00827346" w:rsidRPr="008E4B3F" w:rsidRDefault="00827346" w:rsidP="0082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 xml:space="preserve">Zamezit úniku do vodních toků nebo kanalizace. </w:t>
      </w:r>
    </w:p>
    <w:p w14:paraId="1136F3DC" w14:textId="77777777" w:rsidR="00827346" w:rsidRPr="008E4B3F" w:rsidRDefault="00827346" w:rsidP="00827346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6.3 Metody a materiál pro omezení úniku a pro čištění</w:t>
      </w:r>
    </w:p>
    <w:p w14:paraId="0435E9B6" w14:textId="77777777" w:rsidR="00827346" w:rsidRPr="008E4B3F" w:rsidRDefault="00827346" w:rsidP="0082734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Roz</w:t>
      </w:r>
      <w:r w:rsidR="002F1CE7" w:rsidRPr="008E4B3F">
        <w:rPr>
          <w:rFonts w:ascii="Times New Roman" w:eastAsia="Calibri" w:hAnsi="Times New Roman" w:cs="Times New Roman"/>
          <w:sz w:val="20"/>
          <w:szCs w:val="20"/>
        </w:rPr>
        <w:t xml:space="preserve">sypaný </w:t>
      </w:r>
      <w:r w:rsidRPr="008E4B3F">
        <w:rPr>
          <w:rFonts w:ascii="Times New Roman" w:eastAsia="Calibri" w:hAnsi="Times New Roman" w:cs="Times New Roman"/>
          <w:sz w:val="20"/>
          <w:szCs w:val="20"/>
        </w:rPr>
        <w:t xml:space="preserve">produkt </w:t>
      </w:r>
      <w:r w:rsidR="002F1CE7" w:rsidRPr="008E4B3F">
        <w:rPr>
          <w:rFonts w:ascii="Times New Roman" w:eastAsia="Calibri" w:hAnsi="Times New Roman" w:cs="Times New Roman"/>
          <w:sz w:val="20"/>
          <w:szCs w:val="20"/>
        </w:rPr>
        <w:t>mechanicky zamést a znovu použít. Z</w:t>
      </w:r>
      <w:r w:rsidRPr="008E4B3F">
        <w:rPr>
          <w:rFonts w:ascii="Times New Roman" w:eastAsia="Calibri" w:hAnsi="Times New Roman" w:cs="Times New Roman"/>
          <w:sz w:val="20"/>
          <w:szCs w:val="20"/>
        </w:rPr>
        <w:t>nečištěn</w:t>
      </w:r>
      <w:r w:rsidR="002F1CE7" w:rsidRPr="008E4B3F">
        <w:rPr>
          <w:rFonts w:ascii="Times New Roman" w:eastAsia="Calibri" w:hAnsi="Times New Roman" w:cs="Times New Roman"/>
          <w:sz w:val="20"/>
          <w:szCs w:val="20"/>
        </w:rPr>
        <w:t>ý</w:t>
      </w:r>
      <w:r w:rsidRPr="008E4B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F1CE7" w:rsidRPr="008E4B3F">
        <w:rPr>
          <w:rFonts w:ascii="Times New Roman" w:eastAsia="Calibri" w:hAnsi="Times New Roman" w:cs="Times New Roman"/>
          <w:sz w:val="20"/>
          <w:szCs w:val="20"/>
        </w:rPr>
        <w:t xml:space="preserve">produkt </w:t>
      </w:r>
      <w:r w:rsidRPr="008E4B3F">
        <w:rPr>
          <w:rFonts w:ascii="Times New Roman" w:eastAsia="Calibri" w:hAnsi="Times New Roman" w:cs="Times New Roman"/>
          <w:sz w:val="20"/>
          <w:szCs w:val="20"/>
        </w:rPr>
        <w:t xml:space="preserve">uložit do nádob pro sběr odpadu, těsně uzavřít a předat k odstranění. Místo úniku a použité nářadí opláchnout velkým množstvím vody. </w:t>
      </w:r>
    </w:p>
    <w:p w14:paraId="235393BB" w14:textId="77777777" w:rsidR="00BD7A40" w:rsidRPr="008E4B3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6.4</w:t>
      </w:r>
      <w:r w:rsidR="006F2E1F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>Odkaz na jiné oddíly</w:t>
      </w:r>
    </w:p>
    <w:p w14:paraId="585731A4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14:paraId="24185013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3A4DF44A" w14:textId="77777777" w:rsidTr="00607662">
        <w:tc>
          <w:tcPr>
            <w:tcW w:w="9104" w:type="dxa"/>
          </w:tcPr>
          <w:p w14:paraId="53C4A72B" w14:textId="77777777" w:rsidR="002A23B3" w:rsidRPr="008E4B3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14:paraId="5BA1824A" w14:textId="77777777" w:rsidR="00BD7A40" w:rsidRPr="008E4B3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7.1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Opatření pro bezpečné zacházení</w:t>
      </w:r>
    </w:p>
    <w:p w14:paraId="5E102EB1" w14:textId="77777777" w:rsidR="00BD7A40" w:rsidRPr="008E4B3F" w:rsidRDefault="00520ABA" w:rsidP="003912A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8E4B3F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14:paraId="2DDC2607" w14:textId="77777777" w:rsidR="00BD7A40" w:rsidRPr="008E4B3F" w:rsidRDefault="00827346" w:rsidP="00CF10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 xml:space="preserve">Zamezit </w:t>
      </w:r>
      <w:r w:rsidR="00387729">
        <w:rPr>
          <w:rFonts w:ascii="Times New Roman" w:hAnsi="Times New Roman" w:cs="Times New Roman"/>
          <w:bCs/>
          <w:sz w:val="20"/>
          <w:szCs w:val="20"/>
        </w:rPr>
        <w:t xml:space="preserve">přímému </w:t>
      </w:r>
      <w:r w:rsidRPr="008E4B3F">
        <w:rPr>
          <w:rFonts w:ascii="Times New Roman" w:hAnsi="Times New Roman" w:cs="Times New Roman"/>
          <w:bCs/>
          <w:sz w:val="20"/>
          <w:szCs w:val="20"/>
        </w:rPr>
        <w:t>kontaktu s </w:t>
      </w:r>
      <w:r w:rsidR="004C0DF2" w:rsidRPr="008E4B3F">
        <w:rPr>
          <w:rFonts w:ascii="Times New Roman" w:hAnsi="Times New Roman" w:cs="Times New Roman"/>
          <w:bCs/>
          <w:sz w:val="20"/>
          <w:szCs w:val="20"/>
        </w:rPr>
        <w:t>produktem</w:t>
      </w:r>
      <w:r w:rsidRPr="008E4B3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8E4B3F">
        <w:rPr>
          <w:rFonts w:ascii="Times New Roman" w:eastAsia="Calibri" w:hAnsi="Times New Roman" w:cs="Times New Roman"/>
          <w:bCs/>
          <w:sz w:val="20"/>
          <w:szCs w:val="20"/>
        </w:rPr>
        <w:t xml:space="preserve">Doporučené ochranné </w:t>
      </w:r>
      <w:r w:rsidR="0055393D" w:rsidRPr="008E4B3F">
        <w:rPr>
          <w:rFonts w:ascii="Times New Roman" w:eastAsia="Calibri" w:hAnsi="Times New Roman" w:cs="Times New Roman"/>
          <w:bCs/>
          <w:sz w:val="20"/>
          <w:szCs w:val="20"/>
        </w:rPr>
        <w:t>prostředky</w:t>
      </w:r>
      <w:r w:rsidRPr="008E4B3F">
        <w:rPr>
          <w:rFonts w:ascii="Times New Roman" w:eastAsia="Calibri" w:hAnsi="Times New Roman" w:cs="Times New Roman"/>
          <w:bCs/>
          <w:sz w:val="20"/>
          <w:szCs w:val="20"/>
        </w:rPr>
        <w:t xml:space="preserve"> viz oddíl 8. </w:t>
      </w:r>
      <w:r w:rsidR="00BD7A40" w:rsidRPr="008E4B3F">
        <w:rPr>
          <w:rFonts w:ascii="Times New Roman" w:hAnsi="Times New Roman" w:cs="Times New Roman"/>
          <w:bCs/>
          <w:sz w:val="20"/>
          <w:szCs w:val="20"/>
        </w:rPr>
        <w:t>Po skončení práce si důkladně umýt ruce a obličej vodou a mýdlem. Při práci nejíst, nepít, nekouřit.</w:t>
      </w:r>
    </w:p>
    <w:p w14:paraId="71AB9955" w14:textId="77777777" w:rsidR="00BD7A40" w:rsidRPr="008E4B3F" w:rsidRDefault="00BD7A40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2633F5" w14:textId="77777777" w:rsidR="00827346" w:rsidRPr="008E4B3F" w:rsidRDefault="00BD7A40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A4355D" w14:textId="77777777" w:rsidR="00BD7A40" w:rsidRPr="008E4B3F" w:rsidRDefault="0055393D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Zabránit únikům </w:t>
      </w:r>
      <w:r w:rsidR="004C0DF2" w:rsidRPr="008E4B3F">
        <w:rPr>
          <w:rFonts w:ascii="Times New Roman" w:hAnsi="Times New Roman" w:cs="Times New Roman"/>
          <w:sz w:val="20"/>
          <w:szCs w:val="20"/>
        </w:rPr>
        <w:t>z nádob</w:t>
      </w:r>
      <w:r w:rsidRPr="008E4B3F">
        <w:rPr>
          <w:rFonts w:ascii="Times New Roman" w:hAnsi="Times New Roman" w:cs="Times New Roman"/>
          <w:sz w:val="20"/>
          <w:szCs w:val="20"/>
        </w:rPr>
        <w:t>. Poškozené obaly mechanicky sebrat a odstranit, pokud tak lze učinit bez rizika. Při úniku postupovat podle oddílu 6.</w:t>
      </w:r>
    </w:p>
    <w:p w14:paraId="51A0182F" w14:textId="77777777" w:rsidR="00BD7A40" w:rsidRPr="008E4B3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7.2</w:t>
      </w:r>
      <w:r w:rsidR="006F2E1F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14:paraId="05CCB665" w14:textId="77777777" w:rsidR="00BD7A40" w:rsidRPr="008E4B3F" w:rsidRDefault="00827346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 xml:space="preserve">Skladovat v těsně uzavřených </w:t>
      </w:r>
      <w:r w:rsidRPr="008E4B3F">
        <w:rPr>
          <w:rFonts w:ascii="Times New Roman" w:hAnsi="Times New Roman" w:cs="Times New Roman"/>
          <w:sz w:val="20"/>
          <w:szCs w:val="20"/>
        </w:rPr>
        <w:t xml:space="preserve">původních </w:t>
      </w:r>
      <w:r w:rsidRPr="008E4B3F">
        <w:rPr>
          <w:rFonts w:ascii="Times New Roman" w:eastAsia="Calibri" w:hAnsi="Times New Roman" w:cs="Times New Roman"/>
          <w:sz w:val="20"/>
          <w:szCs w:val="20"/>
        </w:rPr>
        <w:t>nádobách na chladném a dobře větraném místě odděleně od potravin, nápojů a krmiv. Uchovávat mimo dosah dětí.</w:t>
      </w:r>
    </w:p>
    <w:p w14:paraId="197DE2B6" w14:textId="77777777" w:rsidR="00BD7A40" w:rsidRPr="008E4B3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7.3</w:t>
      </w:r>
      <w:r w:rsidR="006F2E1F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>Specifické konečné/specifická konečná použití</w:t>
      </w:r>
    </w:p>
    <w:p w14:paraId="0D6F256E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14:paraId="7BFBA11C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37E1EDE7" w14:textId="77777777" w:rsidTr="00607662">
        <w:tc>
          <w:tcPr>
            <w:tcW w:w="9104" w:type="dxa"/>
          </w:tcPr>
          <w:p w14:paraId="7F609931" w14:textId="77777777" w:rsidR="002A23B3" w:rsidRPr="008E4B3F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14:paraId="71708F8E" w14:textId="77777777" w:rsidR="00BD7A40" w:rsidRPr="008E4B3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8.1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Kontrolní parametry</w:t>
      </w:r>
    </w:p>
    <w:p w14:paraId="06403639" w14:textId="77777777" w:rsidR="002D5634" w:rsidRPr="008E4B3F" w:rsidRDefault="002D5634" w:rsidP="002D56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Kontrolní parametry látek v nařízení vlády č. 361/2007 Sb., ve znění pozdějších předpisů</w:t>
      </w:r>
      <w:r w:rsidR="007E194F" w:rsidRPr="008E4B3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194F" w:rsidRPr="008E4B3F">
        <w:rPr>
          <w:rFonts w:ascii="Times New Roman" w:hAnsi="Times New Roman" w:cs="Times New Roman"/>
          <w:sz w:val="20"/>
          <w:szCs w:val="20"/>
        </w:rPr>
        <w:t>– nejsou uvedeny</w:t>
      </w:r>
    </w:p>
    <w:p w14:paraId="686CD117" w14:textId="77777777" w:rsidR="002D5634" w:rsidRPr="008E4B3F" w:rsidRDefault="002D5634" w:rsidP="002D56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9E5BE3" w14:textId="77777777" w:rsidR="00BD7A40" w:rsidRPr="008E4B3F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8E4B3F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8E4B3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8E4B3F">
        <w:rPr>
          <w:rFonts w:ascii="Times New Roman" w:hAnsi="Times New Roman" w:cs="Times New Roman"/>
          <w:sz w:val="20"/>
          <w:szCs w:val="20"/>
        </w:rPr>
        <w:t>– nejsou uvedeny</w:t>
      </w:r>
    </w:p>
    <w:p w14:paraId="2337E8F6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0E283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8E4B3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sz w:val="20"/>
          <w:szCs w:val="20"/>
        </w:rPr>
        <w:t>zatím nejsou k dispozici pro směs.</w:t>
      </w:r>
    </w:p>
    <w:p w14:paraId="5E2E7775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7A9A25D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8.2 Omezování expozice</w:t>
      </w:r>
    </w:p>
    <w:p w14:paraId="01C6A1FB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E4B3F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8E4B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14:paraId="3C40C5A4" w14:textId="77777777" w:rsidR="00BD7A40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</w:t>
      </w:r>
    </w:p>
    <w:p w14:paraId="1BEB0BE9" w14:textId="77777777" w:rsidR="00530046" w:rsidRDefault="00530046" w:rsidP="00C97D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334A045" w14:textId="77777777" w:rsidR="00530046" w:rsidRPr="008E4B3F" w:rsidRDefault="00530046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F53A81" w14:textId="77777777" w:rsidR="00BD7A40" w:rsidRPr="008E4B3F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8E4B3F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8E4B3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14:paraId="3ED22C9F" w14:textId="77777777" w:rsidR="00BD7A40" w:rsidRPr="008E4B3F" w:rsidRDefault="00591B06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Nařízení vlády ČR č. 495/2001 Sb. a nařízení (EU) č. 2016/425 – veškeré osobní ochranné prostředky musí být v souladu s těmito nařízeními.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D7A40" w:rsidRPr="008E4B3F" w14:paraId="234D28C7" w14:textId="77777777" w:rsidTr="00BD7A40">
        <w:tc>
          <w:tcPr>
            <w:tcW w:w="2268" w:type="dxa"/>
          </w:tcPr>
          <w:p w14:paraId="2006ADB9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14:paraId="3B436381" w14:textId="77777777" w:rsidR="00BD7A40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Žádné speciální požadavky za běžných podmínek použití.</w:t>
            </w:r>
          </w:p>
        </w:tc>
      </w:tr>
      <w:tr w:rsidR="00BD7A40" w:rsidRPr="008E4B3F" w14:paraId="09D4BD3C" w14:textId="77777777" w:rsidTr="00BD7A40">
        <w:tc>
          <w:tcPr>
            <w:tcW w:w="2268" w:type="dxa"/>
          </w:tcPr>
          <w:p w14:paraId="622216C2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14:paraId="50D000B8" w14:textId="77777777" w:rsidR="00BD7A40" w:rsidRPr="008E4B3F" w:rsidRDefault="00BD7A40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14:paraId="56B8706E" w14:textId="77777777" w:rsidR="00591B06" w:rsidRPr="008E4B3F" w:rsidRDefault="00591B06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Při dlouhodobém kontaktu s</w:t>
            </w:r>
            <w:r w:rsidR="007E194F" w:rsidRPr="008E4B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kůží</w:t>
            </w:r>
            <w:r w:rsidR="007E194F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u citlivých osob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používat ochranné rukavice.</w:t>
            </w:r>
          </w:p>
          <w:p w14:paraId="7CBE00C7" w14:textId="77777777" w:rsidR="00BD7A40" w:rsidRPr="008E4B3F" w:rsidRDefault="00BD7A40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14:paraId="2030C3D0" w14:textId="77777777" w:rsidR="00BD7A40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Žádné speciální požadavky za běžných podmínek použití.</w:t>
            </w:r>
          </w:p>
        </w:tc>
      </w:tr>
      <w:tr w:rsidR="00BD7A40" w:rsidRPr="008E4B3F" w14:paraId="7468AD42" w14:textId="77777777" w:rsidTr="00BD7A40">
        <w:tc>
          <w:tcPr>
            <w:tcW w:w="2268" w:type="dxa"/>
          </w:tcPr>
          <w:p w14:paraId="416C62E4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14:paraId="761A923A" w14:textId="77777777" w:rsidR="00BD7A40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Nejsou požadovány.</w:t>
            </w:r>
          </w:p>
        </w:tc>
      </w:tr>
      <w:tr w:rsidR="00BD7A40" w:rsidRPr="008E4B3F" w14:paraId="287DDDFF" w14:textId="77777777" w:rsidTr="00BD7A40">
        <w:tc>
          <w:tcPr>
            <w:tcW w:w="2268" w:type="dxa"/>
          </w:tcPr>
          <w:p w14:paraId="6ECBB648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E4B3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14:paraId="181CEB5C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14:paraId="7FBA549A" w14:textId="77777777" w:rsidR="00BD7A40" w:rsidRPr="008E4B3F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E4B3F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8E4B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14:paraId="2A4C9766" w14:textId="77777777" w:rsidR="00B31FBB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</w:p>
    <w:p w14:paraId="5758FCD8" w14:textId="77777777" w:rsidR="00F54FBF" w:rsidRPr="008E4B3F" w:rsidRDefault="00F54FBF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Zabránit průniku do kanalizace, povrchových a podzemních vod.</w:t>
      </w:r>
    </w:p>
    <w:p w14:paraId="0BE8CDAD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62D7B63B" w14:textId="77777777" w:rsidTr="00607662">
        <w:tc>
          <w:tcPr>
            <w:tcW w:w="9104" w:type="dxa"/>
          </w:tcPr>
          <w:p w14:paraId="7D272C34" w14:textId="77777777" w:rsidR="002A23B3" w:rsidRPr="008E4B3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14:paraId="0876F2A4" w14:textId="77777777" w:rsidR="00BD7A40" w:rsidRPr="008E4B3F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9.1</w:t>
      </w:r>
      <w:r w:rsidR="004C5921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3912AE" w:rsidRPr="008E4B3F" w14:paraId="05D3D7AD" w14:textId="77777777" w:rsidTr="00BD7A40">
        <w:tc>
          <w:tcPr>
            <w:tcW w:w="3580" w:type="dxa"/>
          </w:tcPr>
          <w:p w14:paraId="5647450F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Vzhled:</w:t>
            </w:r>
          </w:p>
        </w:tc>
        <w:tc>
          <w:tcPr>
            <w:tcW w:w="5492" w:type="dxa"/>
          </w:tcPr>
          <w:p w14:paraId="0731353B" w14:textId="77777777" w:rsidR="00BD7A40" w:rsidRPr="008E4B3F" w:rsidRDefault="007E194F" w:rsidP="002D5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Tuhý žlutý blok v plastové nádobce</w:t>
            </w:r>
          </w:p>
        </w:tc>
      </w:tr>
      <w:tr w:rsidR="003912AE" w:rsidRPr="008E4B3F" w14:paraId="6D766EFC" w14:textId="77777777" w:rsidTr="00BD7A40">
        <w:tc>
          <w:tcPr>
            <w:tcW w:w="3580" w:type="dxa"/>
          </w:tcPr>
          <w:p w14:paraId="2B05C704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Zápach:</w:t>
            </w:r>
          </w:p>
        </w:tc>
        <w:tc>
          <w:tcPr>
            <w:tcW w:w="5492" w:type="dxa"/>
          </w:tcPr>
          <w:p w14:paraId="17B09CA7" w14:textId="77777777" w:rsidR="00BD7A40" w:rsidRPr="008E4B3F" w:rsidRDefault="002D5634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Příjemný</w:t>
            </w:r>
            <w:r w:rsidR="007E194F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, citronový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12AE" w:rsidRPr="008E4B3F" w14:paraId="6AF61A52" w14:textId="77777777" w:rsidTr="00BD7A40">
        <w:tc>
          <w:tcPr>
            <w:tcW w:w="3580" w:type="dxa"/>
          </w:tcPr>
          <w:p w14:paraId="738C9BDA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Prahová hodnota zápachu:</w:t>
            </w:r>
          </w:p>
        </w:tc>
        <w:tc>
          <w:tcPr>
            <w:tcW w:w="5492" w:type="dxa"/>
          </w:tcPr>
          <w:p w14:paraId="7443E005" w14:textId="77777777" w:rsidR="00BD7A40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49C03E20" w14:textId="77777777" w:rsidTr="00BD7A40">
        <w:tc>
          <w:tcPr>
            <w:tcW w:w="3580" w:type="dxa"/>
          </w:tcPr>
          <w:p w14:paraId="7E5CBB63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pH:</w:t>
            </w:r>
          </w:p>
        </w:tc>
        <w:tc>
          <w:tcPr>
            <w:tcW w:w="5492" w:type="dxa"/>
          </w:tcPr>
          <w:p w14:paraId="468DD20E" w14:textId="77777777" w:rsidR="00BD7A40" w:rsidRPr="008E4B3F" w:rsidRDefault="001527E2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7EA3978B" w14:textId="77777777" w:rsidTr="00BD7A40">
        <w:tc>
          <w:tcPr>
            <w:tcW w:w="3580" w:type="dxa"/>
          </w:tcPr>
          <w:p w14:paraId="6F1C1FB3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Bod tání / bod tuhnutí:</w:t>
            </w:r>
          </w:p>
        </w:tc>
        <w:tc>
          <w:tcPr>
            <w:tcW w:w="5492" w:type="dxa"/>
          </w:tcPr>
          <w:p w14:paraId="24F8FA35" w14:textId="77777777" w:rsidR="00195309" w:rsidRPr="008E4B3F" w:rsidRDefault="002D5634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48D2DE10" w14:textId="77777777" w:rsidTr="00BD7A40">
        <w:tc>
          <w:tcPr>
            <w:tcW w:w="3580" w:type="dxa"/>
          </w:tcPr>
          <w:p w14:paraId="64F9BCF5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Počáteční bod varu a rozmezí bodu varu: </w:t>
            </w:r>
          </w:p>
        </w:tc>
        <w:tc>
          <w:tcPr>
            <w:tcW w:w="5492" w:type="dxa"/>
          </w:tcPr>
          <w:p w14:paraId="5BD300CF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22E95429" w14:textId="77777777" w:rsidTr="00BD7A40">
        <w:tc>
          <w:tcPr>
            <w:tcW w:w="3580" w:type="dxa"/>
          </w:tcPr>
          <w:p w14:paraId="5C9DF5FC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Bod vzplanutí:</w:t>
            </w:r>
          </w:p>
        </w:tc>
        <w:tc>
          <w:tcPr>
            <w:tcW w:w="5492" w:type="dxa"/>
          </w:tcPr>
          <w:p w14:paraId="32F2AD26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35C72E4A" w14:textId="77777777" w:rsidTr="00BD7A40">
        <w:tc>
          <w:tcPr>
            <w:tcW w:w="3580" w:type="dxa"/>
          </w:tcPr>
          <w:p w14:paraId="6C4E7C10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Rychlost odpařování:</w:t>
            </w:r>
          </w:p>
        </w:tc>
        <w:tc>
          <w:tcPr>
            <w:tcW w:w="5492" w:type="dxa"/>
          </w:tcPr>
          <w:p w14:paraId="19FA637B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39941A95" w14:textId="77777777" w:rsidTr="00BD7A40">
        <w:tc>
          <w:tcPr>
            <w:tcW w:w="3580" w:type="dxa"/>
          </w:tcPr>
          <w:p w14:paraId="3547A719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Hořlavost (pevné látky, plyny):</w:t>
            </w:r>
          </w:p>
        </w:tc>
        <w:tc>
          <w:tcPr>
            <w:tcW w:w="5492" w:type="dxa"/>
          </w:tcPr>
          <w:p w14:paraId="18E2383C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03DE78D0" w14:textId="77777777" w:rsidTr="00BD7A40">
        <w:tc>
          <w:tcPr>
            <w:tcW w:w="3580" w:type="dxa"/>
          </w:tcPr>
          <w:p w14:paraId="01CC963B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Horní/dolní mezní hodnoty hořlavosti nebo výbušnosti:</w:t>
            </w:r>
          </w:p>
        </w:tc>
        <w:tc>
          <w:tcPr>
            <w:tcW w:w="5492" w:type="dxa"/>
          </w:tcPr>
          <w:p w14:paraId="20AC0F95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7A593031" w14:textId="77777777" w:rsidTr="00BD7A40">
        <w:tc>
          <w:tcPr>
            <w:tcW w:w="3580" w:type="dxa"/>
          </w:tcPr>
          <w:p w14:paraId="08CD7817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Tlak páry:</w:t>
            </w:r>
          </w:p>
        </w:tc>
        <w:tc>
          <w:tcPr>
            <w:tcW w:w="5492" w:type="dxa"/>
          </w:tcPr>
          <w:p w14:paraId="4D84CA7E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4F67E9B1" w14:textId="77777777" w:rsidTr="00BD7A40">
        <w:tc>
          <w:tcPr>
            <w:tcW w:w="3580" w:type="dxa"/>
          </w:tcPr>
          <w:p w14:paraId="4A9AC1A2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Hustota páry:</w:t>
            </w:r>
          </w:p>
        </w:tc>
        <w:tc>
          <w:tcPr>
            <w:tcW w:w="5492" w:type="dxa"/>
          </w:tcPr>
          <w:p w14:paraId="2E034B2E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4E83519F" w14:textId="77777777" w:rsidTr="00BD7A40">
        <w:tc>
          <w:tcPr>
            <w:tcW w:w="3580" w:type="dxa"/>
          </w:tcPr>
          <w:p w14:paraId="607D1E2A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Relativní hustota:</w:t>
            </w:r>
          </w:p>
        </w:tc>
        <w:tc>
          <w:tcPr>
            <w:tcW w:w="5492" w:type="dxa"/>
          </w:tcPr>
          <w:p w14:paraId="3AFB1C8E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18C37216" w14:textId="77777777" w:rsidTr="00BD7A40">
        <w:tc>
          <w:tcPr>
            <w:tcW w:w="3580" w:type="dxa"/>
          </w:tcPr>
          <w:p w14:paraId="1EDF1908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Rozpustnost:</w:t>
            </w:r>
          </w:p>
        </w:tc>
        <w:tc>
          <w:tcPr>
            <w:tcW w:w="5492" w:type="dxa"/>
          </w:tcPr>
          <w:p w14:paraId="6FCFFA55" w14:textId="77777777" w:rsidR="00591B06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Ve vodě rozpustný</w:t>
            </w:r>
          </w:p>
        </w:tc>
      </w:tr>
      <w:tr w:rsidR="003912AE" w:rsidRPr="008E4B3F" w14:paraId="07B9308B" w14:textId="77777777" w:rsidTr="00BD7A40">
        <w:tc>
          <w:tcPr>
            <w:tcW w:w="3580" w:type="dxa"/>
          </w:tcPr>
          <w:p w14:paraId="1CFC7C5A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Rozdělovací koeficient: n-oktanol/voda:</w:t>
            </w:r>
          </w:p>
        </w:tc>
        <w:tc>
          <w:tcPr>
            <w:tcW w:w="5492" w:type="dxa"/>
          </w:tcPr>
          <w:p w14:paraId="1D3B51AE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7CB79585" w14:textId="77777777" w:rsidTr="00BD7A40">
        <w:tc>
          <w:tcPr>
            <w:tcW w:w="3580" w:type="dxa"/>
          </w:tcPr>
          <w:p w14:paraId="6687FE0A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Teplota samovznícení:</w:t>
            </w:r>
          </w:p>
        </w:tc>
        <w:tc>
          <w:tcPr>
            <w:tcW w:w="5492" w:type="dxa"/>
          </w:tcPr>
          <w:p w14:paraId="0A29B2A8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4FF36DD1" w14:textId="77777777" w:rsidTr="00BD7A40">
        <w:tc>
          <w:tcPr>
            <w:tcW w:w="3580" w:type="dxa"/>
          </w:tcPr>
          <w:p w14:paraId="29EFFBE4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Teplota rozkladu:</w:t>
            </w:r>
          </w:p>
        </w:tc>
        <w:tc>
          <w:tcPr>
            <w:tcW w:w="5492" w:type="dxa"/>
          </w:tcPr>
          <w:p w14:paraId="769F14F2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3B5E5D04" w14:textId="77777777" w:rsidTr="00BD7A40">
        <w:tc>
          <w:tcPr>
            <w:tcW w:w="3580" w:type="dxa"/>
          </w:tcPr>
          <w:p w14:paraId="48C8C5F7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Viskozita:</w:t>
            </w:r>
          </w:p>
        </w:tc>
        <w:tc>
          <w:tcPr>
            <w:tcW w:w="5492" w:type="dxa"/>
          </w:tcPr>
          <w:p w14:paraId="595F62CE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37563CF6" w14:textId="77777777" w:rsidTr="00BD7A40">
        <w:tc>
          <w:tcPr>
            <w:tcW w:w="3580" w:type="dxa"/>
          </w:tcPr>
          <w:p w14:paraId="2E2336AD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Výbušné vlastnosti:</w:t>
            </w:r>
          </w:p>
        </w:tc>
        <w:tc>
          <w:tcPr>
            <w:tcW w:w="5492" w:type="dxa"/>
          </w:tcPr>
          <w:p w14:paraId="17F5449F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44464075" w14:textId="77777777" w:rsidTr="00BD7A40">
        <w:tc>
          <w:tcPr>
            <w:tcW w:w="3580" w:type="dxa"/>
          </w:tcPr>
          <w:p w14:paraId="026D81DD" w14:textId="77777777" w:rsidR="00195309" w:rsidRPr="008E4B3F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Oxidační vlastnosti:</w:t>
            </w:r>
          </w:p>
        </w:tc>
        <w:tc>
          <w:tcPr>
            <w:tcW w:w="5492" w:type="dxa"/>
          </w:tcPr>
          <w:p w14:paraId="3E1B9C41" w14:textId="77777777" w:rsidR="00195309" w:rsidRPr="008E4B3F" w:rsidRDefault="00195309" w:rsidP="00195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</w:tbl>
    <w:p w14:paraId="5623A6FD" w14:textId="77777777" w:rsidR="00BD7A40" w:rsidRPr="008E4B3F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9.2</w:t>
      </w:r>
      <w:r w:rsidR="004C5921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8E4B3F" w14:paraId="16B793E5" w14:textId="77777777" w:rsidTr="00BD7A40">
        <w:tc>
          <w:tcPr>
            <w:tcW w:w="3580" w:type="dxa"/>
          </w:tcPr>
          <w:p w14:paraId="30CA13A0" w14:textId="77777777" w:rsidR="00BD7A40" w:rsidRPr="008E4B3F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14:paraId="535FA130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B1696C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4FF3EC6A" w14:textId="77777777" w:rsidTr="00607662">
        <w:tc>
          <w:tcPr>
            <w:tcW w:w="9104" w:type="dxa"/>
          </w:tcPr>
          <w:p w14:paraId="002614AD" w14:textId="77777777" w:rsidR="002A23B3" w:rsidRPr="008E4B3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14:paraId="5BC187DB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10.1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Reaktivita</w:t>
      </w:r>
    </w:p>
    <w:p w14:paraId="2A85D39F" w14:textId="77777777" w:rsidR="00BD7A40" w:rsidRPr="008E4B3F" w:rsidRDefault="00C75EFD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</w:t>
      </w:r>
      <w:r w:rsidR="00BD7A40" w:rsidRPr="008E4B3F">
        <w:rPr>
          <w:rFonts w:ascii="Times New Roman" w:hAnsi="Times New Roman" w:cs="Times New Roman"/>
          <w:sz w:val="20"/>
          <w:szCs w:val="20"/>
        </w:rPr>
        <w:t>ejsou známa žádná zvláštní rizika reakce s jinými látkami.</w:t>
      </w:r>
    </w:p>
    <w:p w14:paraId="6B14464A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10.2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Chemická stabilita</w:t>
      </w:r>
    </w:p>
    <w:p w14:paraId="03D96253" w14:textId="77777777" w:rsidR="00C75EFD" w:rsidRPr="008E4B3F" w:rsidRDefault="00C75EFD" w:rsidP="00C75E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Za doporučených podmínek skladování a zacházení je stabilní.</w:t>
      </w:r>
    </w:p>
    <w:p w14:paraId="459DAABF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10.3 Možnost nebezpečných reakcí</w:t>
      </w:r>
    </w:p>
    <w:p w14:paraId="4CAC3BC0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Nebezpečné reakce nejsou známy. </w:t>
      </w:r>
    </w:p>
    <w:p w14:paraId="067D10D7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lastRenderedPageBreak/>
        <w:t>10.4</w:t>
      </w:r>
      <w:r w:rsidR="004C5921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>Podmínky, kterým je třeba zabránit</w:t>
      </w:r>
    </w:p>
    <w:p w14:paraId="06FBC4A7" w14:textId="77777777" w:rsidR="00BD7A40" w:rsidRDefault="00C75EFD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Teplo.</w:t>
      </w:r>
    </w:p>
    <w:p w14:paraId="03B3E528" w14:textId="77777777" w:rsidR="00530046" w:rsidRPr="008E4B3F" w:rsidRDefault="00530046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6AE2A2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10.5</w:t>
      </w:r>
      <w:r w:rsidR="004C5921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>Neslučitelné materiály</w:t>
      </w:r>
    </w:p>
    <w:p w14:paraId="4A85360B" w14:textId="77777777" w:rsidR="002D5634" w:rsidRPr="008E4B3F" w:rsidRDefault="002D5634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S</w:t>
      </w:r>
      <w:r w:rsidR="00C75EFD" w:rsidRPr="008E4B3F">
        <w:rPr>
          <w:rFonts w:ascii="Times New Roman" w:hAnsi="Times New Roman" w:cs="Times New Roman"/>
          <w:sz w:val="20"/>
          <w:szCs w:val="20"/>
        </w:rPr>
        <w:t>ilná oxidační činidla, siln</w:t>
      </w:r>
      <w:r w:rsidRPr="008E4B3F">
        <w:rPr>
          <w:rFonts w:ascii="Times New Roman" w:hAnsi="Times New Roman" w:cs="Times New Roman"/>
          <w:sz w:val="20"/>
          <w:szCs w:val="20"/>
        </w:rPr>
        <w:t>é kyseliny.</w:t>
      </w:r>
    </w:p>
    <w:p w14:paraId="737731FD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10.6</w:t>
      </w:r>
      <w:r w:rsidR="004C5921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>Nebezpečné produkty rozkladu</w:t>
      </w:r>
    </w:p>
    <w:p w14:paraId="3EC5A9A0" w14:textId="77777777" w:rsidR="00BD7A40" w:rsidRPr="008E4B3F" w:rsidRDefault="00C75EFD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Nejsou známy žádné nebezpečné produkty rozkladu. V případě požáru se mohou tvořit toxické dýmy.</w:t>
      </w:r>
    </w:p>
    <w:p w14:paraId="40093C90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6C9D7C8F" w14:textId="77777777" w:rsidTr="00607662">
        <w:tc>
          <w:tcPr>
            <w:tcW w:w="9104" w:type="dxa"/>
          </w:tcPr>
          <w:p w14:paraId="3D652732" w14:textId="77777777" w:rsidR="002A23B3" w:rsidRPr="008E4B3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14:paraId="70C05A28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11.1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Informace o toxikologických účincích</w:t>
      </w:r>
    </w:p>
    <w:p w14:paraId="1E4F9310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6DC9A141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6B3C2FA6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14:paraId="7EFCE903" w14:textId="77777777" w:rsidR="00BD7A40" w:rsidRPr="008E4B3F" w:rsidRDefault="008B6FEC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3912AE" w:rsidRPr="008E4B3F" w14:paraId="26B96D07" w14:textId="77777777" w:rsidTr="008B6FEC">
        <w:tc>
          <w:tcPr>
            <w:tcW w:w="2977" w:type="dxa"/>
          </w:tcPr>
          <w:p w14:paraId="47842614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50 ,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orální, potkan (mg.kg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33B5AF33" w14:textId="77777777" w:rsidR="008B6FEC" w:rsidRPr="008E4B3F" w:rsidRDefault="007E194F" w:rsidP="00544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20 (propan-</w:t>
            </w:r>
            <w:proofErr w:type="gramStart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1,2-diol</w:t>
            </w:r>
            <w:proofErr w:type="gramEnd"/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C0EFA83" w14:textId="77777777" w:rsidR="008467C5" w:rsidRPr="008E4B3F" w:rsidRDefault="008467C5" w:rsidP="00544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4 400 (d-limonen)</w:t>
            </w:r>
          </w:p>
          <w:p w14:paraId="45AD5C44" w14:textId="77777777" w:rsidR="008467C5" w:rsidRPr="008E4B3F" w:rsidRDefault="008467C5" w:rsidP="00544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4 960 (citral)</w:t>
            </w:r>
          </w:p>
        </w:tc>
      </w:tr>
      <w:tr w:rsidR="003912AE" w:rsidRPr="008E4B3F" w14:paraId="121E5A91" w14:textId="77777777" w:rsidTr="008B6FEC">
        <w:tc>
          <w:tcPr>
            <w:tcW w:w="2977" w:type="dxa"/>
          </w:tcPr>
          <w:p w14:paraId="32987498" w14:textId="77777777" w:rsidR="00BD7A40" w:rsidRPr="008E4B3F" w:rsidRDefault="00BD7A40" w:rsidP="008B6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="00544C40" w:rsidRPr="008E4B3F">
              <w:rPr>
                <w:rFonts w:ascii="Times New Roman" w:hAnsi="Times New Roman" w:cs="Times New Roman"/>
                <w:sz w:val="20"/>
                <w:szCs w:val="20"/>
              </w:rPr>
              <w:t>dermální, králík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(mg.kg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1DBDB6E6" w14:textId="77777777" w:rsidR="00BD7A40" w:rsidRPr="008E4B3F" w:rsidRDefault="008467C5" w:rsidP="00544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8E4B3F" w14:paraId="6F2C3834" w14:textId="77777777" w:rsidTr="008B6FEC">
        <w:tc>
          <w:tcPr>
            <w:tcW w:w="2977" w:type="dxa"/>
          </w:tcPr>
          <w:p w14:paraId="31852B51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inhalační, potkan (mg.l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5CDB9692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</w:tbl>
    <w:p w14:paraId="0E750294" w14:textId="77777777" w:rsidR="00544C40" w:rsidRPr="008E4B3F" w:rsidRDefault="00544C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39F09998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14:paraId="5E412E0A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05901CF6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14:paraId="04B3CF5B" w14:textId="77777777" w:rsidR="008467C5" w:rsidRPr="008E4B3F" w:rsidRDefault="008467C5" w:rsidP="008467C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01267C34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14:paraId="3C777576" w14:textId="77777777" w:rsidR="008467C5" w:rsidRPr="008E4B3F" w:rsidRDefault="008467C5" w:rsidP="008467C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Obsahuje d-limonen, citral. Může vyvolat alergickou reakci.</w:t>
      </w:r>
    </w:p>
    <w:p w14:paraId="4DE20DE7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14:paraId="743C3AA5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45A2C314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</w:p>
    <w:p w14:paraId="1022A8EA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CB6D9E6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14:paraId="2DD20B92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6E12B0A9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14:paraId="5E102E51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2DCDBB0F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14:paraId="488DFBED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0A0685E6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14:paraId="374B7104" w14:textId="77777777" w:rsidR="008B6FEC" w:rsidRPr="008E4B3F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643B8396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1952D9F4" w14:textId="77777777" w:rsidTr="00607662">
        <w:tc>
          <w:tcPr>
            <w:tcW w:w="9104" w:type="dxa"/>
          </w:tcPr>
          <w:p w14:paraId="5A34093A" w14:textId="77777777" w:rsidR="002A23B3" w:rsidRPr="008E4B3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14:paraId="1A801DFD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400B3D2A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0A364E53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12.1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Toxicita</w:t>
      </w:r>
    </w:p>
    <w:p w14:paraId="6067865D" w14:textId="77777777" w:rsidR="008467C5" w:rsidRPr="008E4B3F" w:rsidRDefault="008467C5" w:rsidP="008467C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Škodlivý pro vodní organismy, s dlouhodobými účinky.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8E4B3F" w:rsidRPr="008E4B3F" w14:paraId="0B98A64B" w14:textId="77777777" w:rsidTr="00BD7A40">
        <w:tc>
          <w:tcPr>
            <w:tcW w:w="2977" w:type="dxa"/>
          </w:tcPr>
          <w:p w14:paraId="7E9A912C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0AC03AB3" w14:textId="77777777" w:rsidR="00BD7A40" w:rsidRPr="008E4B3F" w:rsidRDefault="008467C5" w:rsidP="00423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8E4B3F" w:rsidRPr="008E4B3F" w14:paraId="6479A380" w14:textId="77777777" w:rsidTr="00BD7A40">
        <w:tc>
          <w:tcPr>
            <w:tcW w:w="2977" w:type="dxa"/>
          </w:tcPr>
          <w:p w14:paraId="7A3046BC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2916A30B" w14:textId="77777777" w:rsidR="00BD7A40" w:rsidRPr="008E4B3F" w:rsidRDefault="008467C5" w:rsidP="00423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8E4B3F" w:rsidRPr="008E4B3F" w14:paraId="4ADE2977" w14:textId="77777777" w:rsidTr="00BD7A40">
        <w:tc>
          <w:tcPr>
            <w:tcW w:w="2977" w:type="dxa"/>
          </w:tcPr>
          <w:p w14:paraId="298262C8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- IC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8E4B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0A14611C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</w:tbl>
    <w:p w14:paraId="47E9A035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12.2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Perzistence a rozložitelnost</w:t>
      </w:r>
    </w:p>
    <w:p w14:paraId="68B3F342" w14:textId="77777777" w:rsidR="008467C5" w:rsidRPr="008E4B3F" w:rsidRDefault="008467C5" w:rsidP="008B6FE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Data nejsou k dispozici.</w:t>
      </w:r>
      <w:r w:rsidRPr="008E4B3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A881B4B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12.3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Bioakumulační potenciál</w:t>
      </w:r>
    </w:p>
    <w:p w14:paraId="328BF0CD" w14:textId="77777777" w:rsidR="008467C5" w:rsidRPr="008E4B3F" w:rsidRDefault="008467C5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Data nejsou k dispozici.</w:t>
      </w:r>
    </w:p>
    <w:p w14:paraId="3DA1B92C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lastRenderedPageBreak/>
        <w:t>12.4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Mobilita v půdě</w:t>
      </w:r>
    </w:p>
    <w:p w14:paraId="00499884" w14:textId="77777777" w:rsidR="008467C5" w:rsidRDefault="008467C5" w:rsidP="00B31F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Data nejsou k dispozici.</w:t>
      </w:r>
    </w:p>
    <w:p w14:paraId="226CB707" w14:textId="77777777" w:rsidR="00530046" w:rsidRPr="008E4B3F" w:rsidRDefault="00530046" w:rsidP="00B31F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B64E6D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12.5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8E4B3F">
        <w:rPr>
          <w:rFonts w:ascii="Times New Roman" w:hAnsi="Times New Roman" w:cs="Times New Roman"/>
          <w:b/>
        </w:rPr>
        <w:t>vPvB</w:t>
      </w:r>
      <w:proofErr w:type="spellEnd"/>
    </w:p>
    <w:p w14:paraId="4FEB8D61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Směs neobsahuje látky vyhodnocené jako PBT nebo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>.</w:t>
      </w:r>
    </w:p>
    <w:p w14:paraId="1A9B9DA7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E4B3F">
        <w:rPr>
          <w:rFonts w:ascii="Times New Roman" w:hAnsi="Times New Roman" w:cs="Times New Roman"/>
          <w:b/>
        </w:rPr>
        <w:t>12.6 Jiné nepříznivé účinky</w:t>
      </w:r>
    </w:p>
    <w:p w14:paraId="5EFBDA38" w14:textId="77777777" w:rsidR="008B6FEC" w:rsidRPr="008E4B3F" w:rsidRDefault="008B6FEC" w:rsidP="008B6FE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Dodržovat zásady správné průmyslové hygieny, aby nedošlo k úniku produktu do životního prostředí.</w:t>
      </w:r>
    </w:p>
    <w:p w14:paraId="7EEF8C47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6CDC71D9" w14:textId="77777777" w:rsidTr="00607662">
        <w:tc>
          <w:tcPr>
            <w:tcW w:w="9104" w:type="dxa"/>
          </w:tcPr>
          <w:p w14:paraId="46E57C40" w14:textId="77777777" w:rsidR="002A23B3" w:rsidRPr="008E4B3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14:paraId="6008806D" w14:textId="77777777" w:rsidR="00BD7A40" w:rsidRPr="008E4B3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0" w:name="_Toc66779669"/>
      <w:r w:rsidRPr="008E4B3F">
        <w:rPr>
          <w:rFonts w:ascii="Times New Roman" w:hAnsi="Times New Roman" w:cs="Times New Roman"/>
          <w:b/>
        </w:rPr>
        <w:t>13.1</w:t>
      </w:r>
      <w:bookmarkEnd w:id="0"/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Metody nakládání s odpady</w:t>
      </w:r>
    </w:p>
    <w:p w14:paraId="4133B355" w14:textId="77777777" w:rsidR="00303D67" w:rsidRPr="008E4B3F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14:paraId="7773A6A2" w14:textId="77777777" w:rsidR="00AC5CBD" w:rsidRPr="008E4B3F" w:rsidRDefault="00BD7A40" w:rsidP="00AC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Nesmí se odstraňovat společně s komunálními odpady. Ne</w:t>
      </w:r>
      <w:r w:rsidR="001527E2" w:rsidRPr="008E4B3F">
        <w:rPr>
          <w:rFonts w:ascii="Times New Roman" w:hAnsi="Times New Roman" w:cs="Times New Roman"/>
          <w:sz w:val="20"/>
          <w:szCs w:val="20"/>
        </w:rPr>
        <w:t>sypat</w:t>
      </w:r>
      <w:r w:rsidRPr="008E4B3F">
        <w:rPr>
          <w:rFonts w:ascii="Times New Roman" w:hAnsi="Times New Roman" w:cs="Times New Roman"/>
          <w:sz w:val="20"/>
          <w:szCs w:val="20"/>
        </w:rPr>
        <w:t xml:space="preserve"> do kanalizace.</w:t>
      </w:r>
      <w:r w:rsidR="00473757" w:rsidRPr="008E4B3F">
        <w:rPr>
          <w:rFonts w:ascii="Times New Roman" w:hAnsi="Times New Roman" w:cs="Times New Roman"/>
          <w:sz w:val="20"/>
          <w:szCs w:val="20"/>
        </w:rPr>
        <w:t xml:space="preserve"> </w:t>
      </w:r>
      <w:r w:rsidR="00AC5CBD" w:rsidRPr="008E4B3F">
        <w:rPr>
          <w:rFonts w:ascii="Times New Roman" w:hAnsi="Times New Roman" w:cs="Times New Roman"/>
          <w:sz w:val="20"/>
          <w:szCs w:val="20"/>
        </w:rPr>
        <w:t>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14:paraId="2ACC7E21" w14:textId="77777777" w:rsidR="00D33317" w:rsidRPr="008E4B3F" w:rsidRDefault="00D33317" w:rsidP="001527E2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Vhodné odstraňování výrobku nebo obalu: výrobek recyklovat, pokud je to možné, nebo </w:t>
      </w:r>
      <w:r w:rsidR="008D03BB" w:rsidRPr="008E4B3F">
        <w:rPr>
          <w:rFonts w:ascii="Times New Roman" w:hAnsi="Times New Roman" w:cs="Times New Roman"/>
          <w:sz w:val="20"/>
          <w:szCs w:val="20"/>
        </w:rPr>
        <w:t xml:space="preserve">neutralizovat v čistírně odpadních vod. </w:t>
      </w:r>
      <w:r w:rsidRPr="008E4B3F">
        <w:rPr>
          <w:rFonts w:ascii="Times New Roman" w:hAnsi="Times New Roman" w:cs="Times New Roman"/>
          <w:sz w:val="20"/>
          <w:szCs w:val="20"/>
        </w:rPr>
        <w:t>Skládkování zvážit jen v případě, že není možná recyklace. Znečištěné obaly musí být před recyklací vyčištěny.</w:t>
      </w:r>
    </w:p>
    <w:p w14:paraId="020F7369" w14:textId="77777777" w:rsidR="00D33317" w:rsidRPr="008E4B3F" w:rsidRDefault="00D33317" w:rsidP="00D33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CB3832" w14:textId="77777777" w:rsidR="00423675" w:rsidRPr="008E4B3F" w:rsidRDefault="00423675" w:rsidP="00423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14:paraId="0037A0B9" w14:textId="77777777" w:rsidR="00423675" w:rsidRPr="008E4B3F" w:rsidRDefault="00423675" w:rsidP="004236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Doporučený kód odpadu: 20 01 29*</w:t>
      </w:r>
      <w:r w:rsidRPr="008E4B3F">
        <w:t xml:space="preserve"> </w:t>
      </w:r>
      <w:r w:rsidRPr="008E4B3F">
        <w:rPr>
          <w:rFonts w:ascii="Times New Roman" w:eastAsia="Calibri" w:hAnsi="Times New Roman" w:cs="Times New Roman"/>
          <w:sz w:val="20"/>
          <w:szCs w:val="20"/>
        </w:rPr>
        <w:t>Detergenty obsahující nebezpečné látky</w:t>
      </w:r>
    </w:p>
    <w:p w14:paraId="711D996B" w14:textId="77777777" w:rsidR="00E61D31" w:rsidRPr="008E4B3F" w:rsidRDefault="00D33317" w:rsidP="00E61D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Prázdné obaly: </w:t>
      </w:r>
      <w:r w:rsidR="00E61D31" w:rsidRPr="008E4B3F">
        <w:rPr>
          <w:rFonts w:ascii="Times New Roman" w:hAnsi="Times New Roman" w:cs="Times New Roman"/>
          <w:sz w:val="20"/>
          <w:szCs w:val="20"/>
        </w:rPr>
        <w:t xml:space="preserve">podskupina 15 01 </w:t>
      </w:r>
      <w:proofErr w:type="spellStart"/>
      <w:r w:rsidR="00E61D31" w:rsidRPr="008E4B3F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14:paraId="17939144" w14:textId="77777777" w:rsidR="00D33317" w:rsidRPr="008E4B3F" w:rsidRDefault="00D33317" w:rsidP="00D33317">
      <w:pPr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spotřebitel</w:t>
      </w:r>
    </w:p>
    <w:p w14:paraId="13389514" w14:textId="77777777" w:rsidR="00E61D31" w:rsidRPr="008E4B3F" w:rsidRDefault="00E61D31" w:rsidP="00D333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Odstraňte obsah odevzdáním ve sběrně nebezpečného odpadu. Prázdný obal odložit do tříděného odpadu.</w:t>
      </w:r>
    </w:p>
    <w:p w14:paraId="7CBBDCA8" w14:textId="77777777" w:rsidR="00BD7A40" w:rsidRPr="008E4B3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14:paraId="4E0D024E" w14:textId="77777777" w:rsidR="00BD7A40" w:rsidRPr="008E4B3F" w:rsidRDefault="00BD7A40" w:rsidP="006F7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Zákon č. 185/2001 Sb. o odpadech, ve znění pozdějších předpisů. Jestliže se tento výrobek a jeho obal stanou odpadem, musí konečný uživatel přidělit odpovídající kód odpadu podle vyhlášky č. </w:t>
      </w:r>
      <w:r w:rsidR="001C0C12" w:rsidRPr="008E4B3F">
        <w:rPr>
          <w:rFonts w:ascii="Times New Roman" w:hAnsi="Times New Roman" w:cs="Times New Roman"/>
          <w:sz w:val="20"/>
          <w:szCs w:val="20"/>
        </w:rPr>
        <w:t>93/2016</w:t>
      </w:r>
      <w:r w:rsidRPr="008E4B3F">
        <w:rPr>
          <w:rFonts w:ascii="Times New Roman" w:hAnsi="Times New Roman" w:cs="Times New Roman"/>
          <w:sz w:val="20"/>
          <w:szCs w:val="20"/>
        </w:rPr>
        <w:t xml:space="preserve"> Sb., ve znění pozdějších předpisů. Zákon č. 477/2001 Sb. o obalech, ve znění pozdějších předpisů.</w:t>
      </w:r>
      <w:r w:rsidRPr="008E4B3F">
        <w:rPr>
          <w:rFonts w:ascii="Times New Roman" w:hAnsi="Times New Roman" w:cs="Times New Roman"/>
          <w:sz w:val="20"/>
          <w:szCs w:val="20"/>
        </w:rPr>
        <w:tab/>
      </w:r>
    </w:p>
    <w:p w14:paraId="641E4C1E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31A8259E" w14:textId="77777777" w:rsidTr="00607662">
        <w:tc>
          <w:tcPr>
            <w:tcW w:w="9104" w:type="dxa"/>
          </w:tcPr>
          <w:p w14:paraId="795AF64F" w14:textId="77777777" w:rsidR="002A23B3" w:rsidRPr="008E4B3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14:paraId="1AB7EE0D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Toc66779673"/>
      <w:r w:rsidRPr="008E4B3F">
        <w:rPr>
          <w:rFonts w:ascii="Times New Roman" w:hAnsi="Times New Roman" w:cs="Times New Roman"/>
          <w:sz w:val="20"/>
          <w:szCs w:val="20"/>
        </w:rPr>
        <w:t>Nepodléhá předpisům pro přepravu nebezpečných věcí (ADR, RID, ADN, ICAO/IATA, IMDG).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528"/>
      </w:tblGrid>
      <w:tr w:rsidR="00E61D31" w:rsidRPr="008E4B3F" w14:paraId="4B712137" w14:textId="77777777" w:rsidTr="00BD7A40">
        <w:tc>
          <w:tcPr>
            <w:tcW w:w="4497" w:type="dxa"/>
          </w:tcPr>
          <w:p w14:paraId="1D341F6C" w14:textId="77777777" w:rsidR="00BD7A40" w:rsidRPr="008E4B3F" w:rsidRDefault="00BD7A40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4B3F">
              <w:rPr>
                <w:rFonts w:ascii="Times New Roman" w:hAnsi="Times New Roman" w:cs="Times New Roman"/>
                <w:b/>
              </w:rPr>
              <w:t>14.1</w:t>
            </w:r>
            <w:r w:rsidR="004C5921" w:rsidRPr="008E4B3F">
              <w:rPr>
                <w:rFonts w:ascii="Times New Roman" w:hAnsi="Times New Roman" w:cs="Times New Roman"/>
                <w:b/>
              </w:rPr>
              <w:t xml:space="preserve"> </w:t>
            </w:r>
            <w:r w:rsidRPr="008E4B3F">
              <w:rPr>
                <w:rFonts w:ascii="Times New Roman" w:hAnsi="Times New Roman" w:cs="Times New Roman"/>
                <w:b/>
                <w:bCs/>
              </w:rPr>
              <w:t xml:space="preserve">UN </w:t>
            </w:r>
            <w:r w:rsidRPr="008E4B3F">
              <w:rPr>
                <w:rFonts w:ascii="Times New Roman" w:hAnsi="Times New Roman" w:cs="Times New Roman"/>
                <w:b/>
              </w:rPr>
              <w:t>Číslo</w:t>
            </w:r>
          </w:p>
        </w:tc>
        <w:tc>
          <w:tcPr>
            <w:tcW w:w="4605" w:type="dxa"/>
            <w:vAlign w:val="center"/>
          </w:tcPr>
          <w:p w14:paraId="73A63CA3" w14:textId="77777777" w:rsidR="00BD7A40" w:rsidRPr="008E4B3F" w:rsidRDefault="00E61D3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E61D31" w:rsidRPr="008E4B3F" w14:paraId="7226C132" w14:textId="77777777" w:rsidTr="00BD7A40">
        <w:tc>
          <w:tcPr>
            <w:tcW w:w="4497" w:type="dxa"/>
          </w:tcPr>
          <w:p w14:paraId="4E141951" w14:textId="77777777" w:rsidR="00BD7A40" w:rsidRPr="008E4B3F" w:rsidRDefault="00BD7A40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8E4B3F">
              <w:rPr>
                <w:rFonts w:ascii="Times New Roman" w:hAnsi="Times New Roman" w:cs="Times New Roman"/>
                <w:b/>
              </w:rPr>
              <w:t>14.2</w:t>
            </w:r>
            <w:r w:rsidR="004C5921" w:rsidRPr="008E4B3F">
              <w:rPr>
                <w:rFonts w:ascii="Times New Roman" w:hAnsi="Times New Roman" w:cs="Times New Roman"/>
                <w:b/>
              </w:rPr>
              <w:t xml:space="preserve"> </w:t>
            </w:r>
            <w:r w:rsidRPr="008E4B3F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14:paraId="741C0633" w14:textId="77777777" w:rsidR="00BD7A40" w:rsidRPr="008E4B3F" w:rsidRDefault="00E61D3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E61D31" w:rsidRPr="008E4B3F" w14:paraId="443A6B91" w14:textId="77777777" w:rsidTr="00BD7A40">
        <w:tc>
          <w:tcPr>
            <w:tcW w:w="4497" w:type="dxa"/>
          </w:tcPr>
          <w:p w14:paraId="53CE7FF1" w14:textId="77777777" w:rsidR="00BD7A40" w:rsidRPr="008E4B3F" w:rsidRDefault="00BD7A40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4B3F">
              <w:rPr>
                <w:rFonts w:ascii="Times New Roman" w:hAnsi="Times New Roman" w:cs="Times New Roman"/>
                <w:b/>
              </w:rPr>
              <w:t>14.3</w:t>
            </w:r>
            <w:r w:rsidR="004C5921" w:rsidRPr="008E4B3F">
              <w:rPr>
                <w:rFonts w:ascii="Times New Roman" w:hAnsi="Times New Roman" w:cs="Times New Roman"/>
                <w:b/>
              </w:rPr>
              <w:t xml:space="preserve"> </w:t>
            </w:r>
            <w:r w:rsidRPr="008E4B3F">
              <w:rPr>
                <w:rFonts w:ascii="Times New Roman" w:hAnsi="Times New Roman" w:cs="Times New Roman"/>
                <w:b/>
              </w:rPr>
              <w:t xml:space="preserve">Třída/třídy nebezpečnosti pro přepravu </w:t>
            </w:r>
          </w:p>
        </w:tc>
        <w:tc>
          <w:tcPr>
            <w:tcW w:w="4605" w:type="dxa"/>
            <w:vAlign w:val="center"/>
          </w:tcPr>
          <w:p w14:paraId="340F263B" w14:textId="77777777" w:rsidR="00BD7A40" w:rsidRPr="008E4B3F" w:rsidRDefault="00E61D3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E61D31" w:rsidRPr="008E4B3F" w14:paraId="2A0C02A4" w14:textId="77777777" w:rsidTr="00BD7A40">
        <w:tc>
          <w:tcPr>
            <w:tcW w:w="4497" w:type="dxa"/>
          </w:tcPr>
          <w:p w14:paraId="103D741E" w14:textId="77777777" w:rsidR="00BD7A40" w:rsidRPr="008E4B3F" w:rsidRDefault="00BD7A40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4B3F">
              <w:rPr>
                <w:rFonts w:ascii="Times New Roman" w:hAnsi="Times New Roman" w:cs="Times New Roman"/>
                <w:b/>
              </w:rPr>
              <w:t>14.4</w:t>
            </w:r>
            <w:r w:rsidR="004C5921" w:rsidRPr="008E4B3F">
              <w:rPr>
                <w:rFonts w:ascii="Times New Roman" w:hAnsi="Times New Roman" w:cs="Times New Roman"/>
                <w:b/>
              </w:rPr>
              <w:t xml:space="preserve"> </w:t>
            </w:r>
            <w:r w:rsidRPr="008E4B3F">
              <w:rPr>
                <w:rFonts w:ascii="Times New Roman" w:hAnsi="Times New Roman" w:cs="Times New Roman"/>
                <w:b/>
              </w:rPr>
              <w:t xml:space="preserve">Obalová skupina </w:t>
            </w:r>
          </w:p>
        </w:tc>
        <w:tc>
          <w:tcPr>
            <w:tcW w:w="4605" w:type="dxa"/>
            <w:vAlign w:val="center"/>
          </w:tcPr>
          <w:p w14:paraId="209C5F98" w14:textId="77777777" w:rsidR="00BD7A40" w:rsidRPr="008E4B3F" w:rsidRDefault="00E61D3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E61D31" w:rsidRPr="008E4B3F" w14:paraId="51FEED75" w14:textId="77777777" w:rsidTr="00BD7A40">
        <w:tc>
          <w:tcPr>
            <w:tcW w:w="4497" w:type="dxa"/>
          </w:tcPr>
          <w:p w14:paraId="29CE1ECD" w14:textId="77777777" w:rsidR="00BD7A40" w:rsidRPr="008E4B3F" w:rsidRDefault="00BD7A40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4B3F">
              <w:rPr>
                <w:rFonts w:ascii="Times New Roman" w:hAnsi="Times New Roman" w:cs="Times New Roman"/>
                <w:b/>
              </w:rPr>
              <w:t>14.5</w:t>
            </w:r>
            <w:r w:rsidR="004C5921" w:rsidRPr="008E4B3F">
              <w:rPr>
                <w:rFonts w:ascii="Times New Roman" w:hAnsi="Times New Roman" w:cs="Times New Roman"/>
                <w:b/>
              </w:rPr>
              <w:t xml:space="preserve"> </w:t>
            </w:r>
            <w:r w:rsidRPr="008E4B3F">
              <w:rPr>
                <w:rFonts w:ascii="Times New Roman" w:hAnsi="Times New Roman" w:cs="Times New Roman"/>
                <w:b/>
              </w:rPr>
              <w:t xml:space="preserve">Nebezpečnost pro životní prostředí </w:t>
            </w:r>
          </w:p>
        </w:tc>
        <w:tc>
          <w:tcPr>
            <w:tcW w:w="4605" w:type="dxa"/>
            <w:vAlign w:val="center"/>
          </w:tcPr>
          <w:p w14:paraId="6380746A" w14:textId="77777777" w:rsidR="00BD7A40" w:rsidRPr="008E4B3F" w:rsidRDefault="00BD7A40" w:rsidP="00CE26C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8E4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61D31" w:rsidRPr="008E4B3F" w14:paraId="65F2F8D2" w14:textId="77777777" w:rsidTr="00BD7A40">
        <w:tc>
          <w:tcPr>
            <w:tcW w:w="4497" w:type="dxa"/>
          </w:tcPr>
          <w:p w14:paraId="3BE8915F" w14:textId="77777777" w:rsidR="00BD7A40" w:rsidRPr="008E4B3F" w:rsidRDefault="00BD7A40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4B3F">
              <w:rPr>
                <w:rFonts w:ascii="Times New Roman" w:hAnsi="Times New Roman" w:cs="Times New Roman"/>
                <w:b/>
              </w:rPr>
              <w:t>14.6</w:t>
            </w:r>
            <w:r w:rsidR="004C5921" w:rsidRPr="008E4B3F">
              <w:rPr>
                <w:rFonts w:ascii="Times New Roman" w:hAnsi="Times New Roman" w:cs="Times New Roman"/>
                <w:b/>
              </w:rPr>
              <w:t xml:space="preserve"> </w:t>
            </w:r>
            <w:r w:rsidRPr="008E4B3F">
              <w:rPr>
                <w:rFonts w:ascii="Times New Roman" w:hAnsi="Times New Roman" w:cs="Times New Roman"/>
                <w:b/>
              </w:rPr>
              <w:t xml:space="preserve">Zvláštní bezpečnostní opatření pro uživatele </w:t>
            </w:r>
          </w:p>
        </w:tc>
        <w:tc>
          <w:tcPr>
            <w:tcW w:w="4605" w:type="dxa"/>
            <w:vAlign w:val="center"/>
          </w:tcPr>
          <w:p w14:paraId="641DCA9E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tr w:rsidR="00E61D31" w:rsidRPr="008E4B3F" w14:paraId="616B9BF7" w14:textId="77777777" w:rsidTr="00BD7A40">
        <w:tc>
          <w:tcPr>
            <w:tcW w:w="4497" w:type="dxa"/>
          </w:tcPr>
          <w:p w14:paraId="35407FEF" w14:textId="77777777" w:rsidR="00BD7A40" w:rsidRPr="008E4B3F" w:rsidRDefault="00BD7A40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4B3F">
              <w:rPr>
                <w:rFonts w:ascii="Times New Roman" w:hAnsi="Times New Roman" w:cs="Times New Roman"/>
                <w:b/>
              </w:rPr>
              <w:t>14.7</w:t>
            </w:r>
            <w:r w:rsidR="004C5921" w:rsidRPr="008E4B3F">
              <w:rPr>
                <w:rFonts w:ascii="Times New Roman" w:hAnsi="Times New Roman" w:cs="Times New Roman"/>
                <w:b/>
              </w:rPr>
              <w:t xml:space="preserve"> </w:t>
            </w:r>
            <w:r w:rsidRPr="008E4B3F">
              <w:rPr>
                <w:rFonts w:ascii="Times New Roman" w:hAnsi="Times New Roman" w:cs="Times New Roman"/>
                <w:b/>
              </w:rPr>
              <w:t>Hromadná přeprava podle přílohy II úmluvy MARPOL a předpisu IBC</w:t>
            </w:r>
          </w:p>
        </w:tc>
        <w:tc>
          <w:tcPr>
            <w:tcW w:w="4605" w:type="dxa"/>
            <w:vAlign w:val="center"/>
          </w:tcPr>
          <w:p w14:paraId="0678C008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bookmarkEnd w:id="1"/>
    </w:tbl>
    <w:p w14:paraId="784B413F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046D6" w:rsidRPr="008E4B3F" w14:paraId="479A7F7B" w14:textId="77777777" w:rsidTr="00607662">
        <w:tc>
          <w:tcPr>
            <w:tcW w:w="9104" w:type="dxa"/>
          </w:tcPr>
          <w:p w14:paraId="7A130B04" w14:textId="77777777" w:rsidR="002A23B3" w:rsidRPr="008E4B3F" w:rsidRDefault="00820D0A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br w:type="page"/>
            </w:r>
            <w:r w:rsidR="006F2E1F"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14:paraId="0D19623C" w14:textId="77777777" w:rsidR="00BD7A40" w:rsidRPr="008E4B3F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  <w:bCs/>
        </w:rPr>
        <w:t>15.1</w:t>
      </w:r>
      <w:r w:rsidR="004C5921" w:rsidRPr="008E4B3F">
        <w:rPr>
          <w:rFonts w:ascii="Times New Roman" w:hAnsi="Times New Roman" w:cs="Times New Roman"/>
          <w:b/>
          <w:bCs/>
        </w:rPr>
        <w:t xml:space="preserve"> </w:t>
      </w:r>
      <w:r w:rsidRPr="008E4B3F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14:paraId="21DA5564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lastRenderedPageBreak/>
        <w:t>Omezení týkající se směsi nebo látek obsažených podle přílohy XVII nařízení REACH: bod 3.</w:t>
      </w:r>
    </w:p>
    <w:p w14:paraId="500A9CA4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14:paraId="42282C13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14:paraId="1A2FAF58" w14:textId="77777777" w:rsidR="00E61D31" w:rsidRPr="008E4B3F" w:rsidRDefault="00E61D31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14:paraId="32667FA9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3C552E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Nařízení Evropského parlamentu a Rady (ES) č. 1907/2006 o registraci, hodnocení, povolování a omezování chemických látek (REACH), v platném znění</w:t>
      </w:r>
    </w:p>
    <w:p w14:paraId="229C96EF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Nařízení Evropského parlamentu a Rady (ES) č. 1272/2008 o klasifikaci, označování a balení látek a směsí (CLP), v platném znění</w:t>
      </w:r>
    </w:p>
    <w:p w14:paraId="6C5724C4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8E4B3F">
        <w:rPr>
          <w:rFonts w:ascii="Times New Roman" w:hAnsi="Times New Roman" w:cs="Times New Roman"/>
          <w:bCs/>
          <w:sz w:val="20"/>
          <w:szCs w:val="20"/>
        </w:rPr>
        <w:t>č. 648/2004 o detergentech, v platném znění</w:t>
      </w:r>
    </w:p>
    <w:p w14:paraId="662A5A27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Zákon č. 350/2011 Sb., o chemických látkách a chemických směsích vč. prováděcích předpisů</w:t>
      </w:r>
    </w:p>
    <w:p w14:paraId="01D17A31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14:paraId="5C494C1E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14:paraId="02F9FC16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Zákon č. 201/2012 Sb., o ochraně ovzduší</w:t>
      </w:r>
    </w:p>
    <w:p w14:paraId="4B4892A9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8E4B3F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14:paraId="3A2F3FDA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14:paraId="41B17299" w14:textId="77777777" w:rsidR="00BD7A40" w:rsidRPr="008E4B3F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8E4B3F">
        <w:rPr>
          <w:rFonts w:ascii="Times New Roman" w:hAnsi="Times New Roman" w:cs="Times New Roman"/>
          <w:b/>
        </w:rPr>
        <w:t>15.2</w:t>
      </w:r>
      <w:r w:rsidR="004C5921" w:rsidRPr="008E4B3F">
        <w:rPr>
          <w:rFonts w:ascii="Times New Roman" w:hAnsi="Times New Roman" w:cs="Times New Roman"/>
          <w:b/>
        </w:rPr>
        <w:t xml:space="preserve"> </w:t>
      </w:r>
      <w:r w:rsidRPr="008E4B3F">
        <w:rPr>
          <w:rFonts w:ascii="Times New Roman" w:hAnsi="Times New Roman" w:cs="Times New Roman"/>
          <w:b/>
        </w:rPr>
        <w:t>Posouzení chemické bezpečnosti</w:t>
      </w:r>
      <w:r w:rsidRPr="008E4B3F">
        <w:rPr>
          <w:rFonts w:ascii="Times New Roman" w:hAnsi="Times New Roman" w:cs="Times New Roman"/>
          <w:b/>
          <w:bCs/>
        </w:rPr>
        <w:t xml:space="preserve"> </w:t>
      </w:r>
    </w:p>
    <w:p w14:paraId="4F8640B5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Nebylo provedeno posouzení chemické bezpečnosti.</w:t>
      </w:r>
    </w:p>
    <w:p w14:paraId="6C6D3385" w14:textId="77777777" w:rsidR="002A23B3" w:rsidRPr="008E4B3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8E4B3F" w14:paraId="273C7C27" w14:textId="77777777" w:rsidTr="00607662">
        <w:tc>
          <w:tcPr>
            <w:tcW w:w="9104" w:type="dxa"/>
          </w:tcPr>
          <w:p w14:paraId="345E785E" w14:textId="77777777" w:rsidR="002A23B3" w:rsidRPr="008E4B3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3F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14:paraId="56739B04" w14:textId="77777777" w:rsidR="00BD7A40" w:rsidRPr="008E4B3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14:paraId="2C0EC0CC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8467C5" w:rsidRPr="008E4B3F">
        <w:rPr>
          <w:rFonts w:ascii="Times New Roman" w:hAnsi="Times New Roman" w:cs="Times New Roman"/>
          <w:bCs/>
          <w:sz w:val="20"/>
          <w:szCs w:val="20"/>
        </w:rPr>
        <w:t>30</w:t>
      </w:r>
      <w:r w:rsidR="00D33317" w:rsidRPr="008E4B3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467C5" w:rsidRPr="008E4B3F">
        <w:rPr>
          <w:rFonts w:ascii="Times New Roman" w:hAnsi="Times New Roman" w:cs="Times New Roman"/>
          <w:bCs/>
          <w:sz w:val="20"/>
          <w:szCs w:val="20"/>
        </w:rPr>
        <w:t>7</w:t>
      </w:r>
      <w:r w:rsidR="00D33317" w:rsidRPr="008E4B3F">
        <w:rPr>
          <w:rFonts w:ascii="Times New Roman" w:hAnsi="Times New Roman" w:cs="Times New Roman"/>
          <w:bCs/>
          <w:sz w:val="20"/>
          <w:szCs w:val="20"/>
        </w:rPr>
        <w:t>. 201</w:t>
      </w:r>
      <w:r w:rsidR="008467C5" w:rsidRPr="008E4B3F">
        <w:rPr>
          <w:rFonts w:ascii="Times New Roman" w:hAnsi="Times New Roman" w:cs="Times New Roman"/>
          <w:bCs/>
          <w:sz w:val="20"/>
          <w:szCs w:val="20"/>
        </w:rPr>
        <w:t>5</w:t>
      </w:r>
      <w:r w:rsidR="00D33317" w:rsidRPr="008E4B3F">
        <w:rPr>
          <w:rFonts w:ascii="Times New Roman" w:hAnsi="Times New Roman" w:cs="Times New Roman"/>
          <w:bCs/>
          <w:sz w:val="20"/>
          <w:szCs w:val="20"/>
        </w:rPr>
        <w:t xml:space="preserve"> / </w:t>
      </w:r>
      <w:proofErr w:type="spellStart"/>
      <w:r w:rsidR="00D33317" w:rsidRPr="008E4B3F">
        <w:rPr>
          <w:rFonts w:ascii="Times New Roman" w:hAnsi="Times New Roman" w:cs="Times New Roman"/>
          <w:bCs/>
          <w:sz w:val="20"/>
          <w:szCs w:val="20"/>
        </w:rPr>
        <w:t>rev</w:t>
      </w:r>
      <w:proofErr w:type="spellEnd"/>
      <w:r w:rsidR="00D33317" w:rsidRPr="008E4B3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467C5" w:rsidRPr="008E4B3F">
        <w:rPr>
          <w:rFonts w:ascii="Times New Roman" w:hAnsi="Times New Roman" w:cs="Times New Roman"/>
          <w:bCs/>
          <w:sz w:val="20"/>
          <w:szCs w:val="20"/>
        </w:rPr>
        <w:t>2</w:t>
      </w:r>
    </w:p>
    <w:p w14:paraId="4D070B81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3912AE" w:rsidRPr="008E4B3F" w14:paraId="6FB1AE4F" w14:textId="77777777" w:rsidTr="00BD7A40">
        <w:tc>
          <w:tcPr>
            <w:tcW w:w="709" w:type="dxa"/>
          </w:tcPr>
          <w:p w14:paraId="225132F3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14:paraId="201C5B03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14:paraId="7ADC478C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3912AE" w:rsidRPr="008E4B3F" w14:paraId="60DBCC15" w14:textId="77777777" w:rsidTr="00BD7A40">
        <w:tc>
          <w:tcPr>
            <w:tcW w:w="709" w:type="dxa"/>
          </w:tcPr>
          <w:p w14:paraId="0E78EEA2" w14:textId="77777777" w:rsidR="00BD7A40" w:rsidRPr="008E4B3F" w:rsidRDefault="00D33317" w:rsidP="00D33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8E4B3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14:paraId="50677FE9" w14:textId="77777777" w:rsidR="00BD7A40" w:rsidRPr="008E4B3F" w:rsidRDefault="00423675" w:rsidP="00423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33317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33317" w:rsidRPr="008E4B3F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  <w:r w:rsidR="00E61D31" w:rsidRPr="008E4B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7" w:type="dxa"/>
          </w:tcPr>
          <w:p w14:paraId="2DA2FD4A" w14:textId="77777777" w:rsidR="00BD7A40" w:rsidRPr="008E4B3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B3F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  <w:r w:rsidR="00D33317" w:rsidRPr="008E4B3F">
              <w:rPr>
                <w:rFonts w:ascii="Times New Roman" w:hAnsi="Times New Roman" w:cs="Times New Roman"/>
                <w:sz w:val="20"/>
                <w:szCs w:val="20"/>
              </w:rPr>
              <w:t xml:space="preserve"> a podle nařízení Komise (EU) 2015/830</w:t>
            </w:r>
          </w:p>
        </w:tc>
      </w:tr>
    </w:tbl>
    <w:p w14:paraId="6B31376A" w14:textId="77777777" w:rsidR="00BD7A40" w:rsidRPr="008E4B3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14:paraId="5A27CC07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CAS </w:t>
      </w:r>
      <w:r w:rsidRPr="008E4B3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(číselný identifikátor chemických látek - více na www.cas.org)</w:t>
      </w:r>
    </w:p>
    <w:p w14:paraId="43CAFF63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ES </w:t>
      </w:r>
      <w:r w:rsidRPr="008E4B3F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14:paraId="5DB44072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PBT </w:t>
      </w:r>
      <w:r w:rsidRPr="008E4B3F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a toxické</w:t>
      </w:r>
    </w:p>
    <w:p w14:paraId="67193A31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E4B3F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14:paraId="4DDA4F67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NPK-P </w:t>
      </w:r>
      <w:r w:rsidRPr="008E4B3F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14:paraId="4B2507F2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PEL </w:t>
      </w:r>
      <w:r w:rsidRPr="008E4B3F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14:paraId="66AEAD79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LD</w:t>
      </w:r>
      <w:r w:rsidRPr="008E4B3F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14:paraId="5641DDA3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LC</w:t>
      </w:r>
      <w:r w:rsidRPr="008E4B3F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14:paraId="37E09886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EC</w:t>
      </w:r>
      <w:r w:rsidRPr="008E4B3F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14:paraId="3E480C25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IC</w:t>
      </w:r>
      <w:r w:rsidRPr="008E4B3F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sz w:val="20"/>
          <w:szCs w:val="20"/>
        </w:rPr>
        <w:tab/>
        <w:t>polovina maximální inhibiční koncentrace, při které dochází k působení na organismus</w:t>
      </w:r>
    </w:p>
    <w:p w14:paraId="6D06BB82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SVHC </w:t>
      </w:r>
      <w:r w:rsidRPr="008E4B3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- látky vzbuzující mimořádné obavy</w:t>
      </w:r>
    </w:p>
    <w:p w14:paraId="365462C9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DNEL</w:t>
      </w:r>
      <w:r w:rsidRPr="008E4B3F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8E4B3F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8E4B3F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8E4B3F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8E4B3F">
        <w:rPr>
          <w:rFonts w:ascii="Times New Roman" w:hAnsi="Times New Roman" w:cs="Times New Roman"/>
          <w:bCs/>
          <w:sz w:val="20"/>
          <w:szCs w:val="20"/>
        </w:rPr>
        <w:t xml:space="preserve"> Level (odvozená koncentrace látky, při které nedochází k nepříznivým účinkům)</w:t>
      </w:r>
    </w:p>
    <w:p w14:paraId="5E5E9CE6" w14:textId="77777777" w:rsidR="00BD7A40" w:rsidRPr="008E4B3F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PNEC</w:t>
      </w:r>
      <w:r w:rsidRPr="008E4B3F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8E4B3F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8E4B3F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8E4B3F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8E4B3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E4B3F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8E4B3F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14:paraId="6EB60243" w14:textId="77777777" w:rsidR="008467C5" w:rsidRPr="008E4B3F" w:rsidRDefault="002B21C3" w:rsidP="00846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E4B3F">
        <w:rPr>
          <w:rFonts w:ascii="Times New Roman" w:hAnsi="Times New Roman" w:cs="Times New Roman"/>
          <w:sz w:val="20"/>
          <w:szCs w:val="20"/>
        </w:rPr>
        <w:t>Flam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Liq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>. 3</w:t>
      </w:r>
      <w:r w:rsidR="008467C5" w:rsidRPr="008E4B3F">
        <w:rPr>
          <w:rFonts w:ascii="Times New Roman" w:hAnsi="Times New Roman" w:cs="Times New Roman"/>
          <w:sz w:val="20"/>
          <w:szCs w:val="20"/>
        </w:rPr>
        <w:t xml:space="preserve"> </w:t>
      </w:r>
      <w:r w:rsidR="008467C5" w:rsidRPr="008E4B3F">
        <w:rPr>
          <w:rFonts w:ascii="Times New Roman" w:hAnsi="Times New Roman" w:cs="Times New Roman"/>
          <w:sz w:val="20"/>
          <w:szCs w:val="20"/>
        </w:rPr>
        <w:tab/>
        <w:t xml:space="preserve">Hořlavá kapalina, kategorie </w:t>
      </w:r>
      <w:r w:rsidRPr="008E4B3F">
        <w:rPr>
          <w:rFonts w:ascii="Times New Roman" w:hAnsi="Times New Roman" w:cs="Times New Roman"/>
          <w:sz w:val="20"/>
          <w:szCs w:val="20"/>
        </w:rPr>
        <w:t>3</w:t>
      </w:r>
    </w:p>
    <w:p w14:paraId="5781B4F5" w14:textId="77777777" w:rsidR="008467C5" w:rsidRPr="008E4B3F" w:rsidRDefault="008467C5" w:rsidP="00846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. 2 </w:t>
      </w:r>
      <w:r w:rsidRPr="008E4B3F">
        <w:rPr>
          <w:rFonts w:ascii="Times New Roman" w:hAnsi="Times New Roman" w:cs="Times New Roman"/>
          <w:sz w:val="20"/>
          <w:szCs w:val="20"/>
        </w:rPr>
        <w:tab/>
        <w:t>Dráždivost pro kůži, kategorie 2</w:t>
      </w:r>
    </w:p>
    <w:p w14:paraId="2607F525" w14:textId="77777777" w:rsidR="008467C5" w:rsidRPr="008E4B3F" w:rsidRDefault="008467C5" w:rsidP="00846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. 1 </w:t>
      </w:r>
      <w:r w:rsidRPr="008E4B3F">
        <w:rPr>
          <w:rFonts w:ascii="Times New Roman" w:hAnsi="Times New Roman" w:cs="Times New Roman"/>
          <w:sz w:val="20"/>
          <w:szCs w:val="20"/>
        </w:rPr>
        <w:tab/>
        <w:t>Senzibilizace kůže, kategorie 1</w:t>
      </w:r>
    </w:p>
    <w:p w14:paraId="1A5453A0" w14:textId="77777777" w:rsidR="008467C5" w:rsidRPr="008E4B3F" w:rsidRDefault="008467C5" w:rsidP="00846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E4B3F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1   </w:t>
      </w:r>
      <w:r w:rsidRPr="008E4B3F">
        <w:rPr>
          <w:rFonts w:ascii="Times New Roman" w:hAnsi="Times New Roman" w:cs="Times New Roman"/>
          <w:sz w:val="20"/>
          <w:szCs w:val="20"/>
        </w:rPr>
        <w:tab/>
        <w:t>Nebezpečný pro vodní prostředí, akutně, kategorie 1</w:t>
      </w:r>
    </w:p>
    <w:p w14:paraId="3018EA08" w14:textId="77777777" w:rsidR="008467C5" w:rsidRPr="008E4B3F" w:rsidRDefault="008467C5" w:rsidP="00846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E4B3F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E4B3F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8E4B3F">
        <w:rPr>
          <w:rFonts w:ascii="Times New Roman" w:hAnsi="Times New Roman" w:cs="Times New Roman"/>
          <w:sz w:val="20"/>
          <w:szCs w:val="20"/>
        </w:rPr>
        <w:t xml:space="preserve"> 1</w:t>
      </w:r>
      <w:r w:rsidR="002B21C3" w:rsidRPr="008E4B3F">
        <w:rPr>
          <w:rFonts w:ascii="Times New Roman" w:hAnsi="Times New Roman" w:cs="Times New Roman"/>
          <w:sz w:val="20"/>
          <w:szCs w:val="20"/>
        </w:rPr>
        <w:t>, 3</w:t>
      </w:r>
      <w:r w:rsidRPr="008E4B3F">
        <w:rPr>
          <w:rFonts w:ascii="Times New Roman" w:hAnsi="Times New Roman" w:cs="Times New Roman"/>
          <w:sz w:val="20"/>
          <w:szCs w:val="20"/>
        </w:rPr>
        <w:tab/>
        <w:t>Nebezpečný pro vodní prostředí, chronicky, kategorie 1</w:t>
      </w:r>
      <w:r w:rsidR="002B21C3" w:rsidRPr="008E4B3F">
        <w:rPr>
          <w:rFonts w:ascii="Times New Roman" w:hAnsi="Times New Roman" w:cs="Times New Roman"/>
          <w:sz w:val="20"/>
          <w:szCs w:val="20"/>
        </w:rPr>
        <w:t>, 3</w:t>
      </w:r>
    </w:p>
    <w:p w14:paraId="46D704A1" w14:textId="77777777" w:rsidR="00BD7A40" w:rsidRPr="008E4B3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14:paraId="41D97885" w14:textId="77777777" w:rsidR="00F7323B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8E4B3F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8E4B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F14C99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8E4B3F">
        <w:rPr>
          <w:rFonts w:ascii="Times New Roman" w:hAnsi="Times New Roman" w:cs="Times New Roman"/>
          <w:sz w:val="20"/>
          <w:szCs w:val="20"/>
        </w:rPr>
        <w:t xml:space="preserve">podle </w:t>
      </w:r>
      <w:r w:rsidRPr="008E4B3F">
        <w:rPr>
          <w:rFonts w:ascii="Times New Roman" w:hAnsi="Times New Roman" w:cs="Times New Roman"/>
          <w:sz w:val="20"/>
          <w:szCs w:val="20"/>
        </w:rPr>
        <w:t>originálu bezpečnostního listu poskytnutého výrobcem.</w:t>
      </w:r>
    </w:p>
    <w:p w14:paraId="1A1471F6" w14:textId="77777777" w:rsidR="00BD7A40" w:rsidRPr="008E4B3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8E4B3F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8E4B3F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14:paraId="1D649ED2" w14:textId="77777777" w:rsidR="00BD7A40" w:rsidRPr="008E4B3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• Metoda výpočtu </w:t>
      </w:r>
    </w:p>
    <w:p w14:paraId="382D9776" w14:textId="77777777" w:rsidR="00BD7A40" w:rsidRPr="008E4B3F" w:rsidRDefault="00BD7A40" w:rsidP="00F732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Klasifikace směsi byla posouzena výrobcem a použita distributorem na základě článku 4, odstavce 5 nařízení (ES) č. 1907/2006 (použití klasifikace odvozené účastníkem dodavatelského řetězce).</w:t>
      </w:r>
    </w:p>
    <w:p w14:paraId="4818540C" w14:textId="77777777" w:rsidR="00BD7A40" w:rsidRPr="008E4B3F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lastRenderedPageBreak/>
        <w:t>Seznam standardních vět o nebezpečnosti a pokynů pro bezpečné zacházení použitých v bezpečnostním listu</w:t>
      </w:r>
    </w:p>
    <w:p w14:paraId="685D2374" w14:textId="77777777" w:rsidR="008467C5" w:rsidRPr="008E4B3F" w:rsidRDefault="008467C5" w:rsidP="002B21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H226</w:t>
      </w:r>
      <w:r w:rsidR="002B21C3" w:rsidRPr="008E4B3F">
        <w:rPr>
          <w:rFonts w:ascii="Times New Roman" w:hAnsi="Times New Roman" w:cs="Times New Roman"/>
          <w:sz w:val="20"/>
          <w:szCs w:val="20"/>
        </w:rPr>
        <w:t xml:space="preserve"> Hořlavá kapalina a páry.</w:t>
      </w:r>
    </w:p>
    <w:p w14:paraId="582603D6" w14:textId="77777777" w:rsidR="002B21C3" w:rsidRPr="008E4B3F" w:rsidRDefault="008467C5" w:rsidP="002B2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H315</w:t>
      </w:r>
      <w:r w:rsidR="002B21C3" w:rsidRPr="008E4B3F">
        <w:rPr>
          <w:rFonts w:ascii="Times New Roman" w:hAnsi="Times New Roman" w:cs="Times New Roman"/>
          <w:sz w:val="20"/>
          <w:szCs w:val="20"/>
        </w:rPr>
        <w:t xml:space="preserve"> Dráždí kůži.</w:t>
      </w:r>
    </w:p>
    <w:p w14:paraId="456E1BC2" w14:textId="77777777" w:rsidR="002B21C3" w:rsidRPr="008E4B3F" w:rsidRDefault="002B21C3" w:rsidP="002B2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H317 Může vyvolat alergickou kožní reakci.</w:t>
      </w:r>
    </w:p>
    <w:p w14:paraId="2C2BB459" w14:textId="77777777" w:rsidR="002B21C3" w:rsidRPr="008E4B3F" w:rsidRDefault="008467C5" w:rsidP="002B2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H400</w:t>
      </w:r>
      <w:r w:rsidR="002B21C3" w:rsidRPr="008E4B3F">
        <w:rPr>
          <w:rFonts w:ascii="Times New Roman" w:hAnsi="Times New Roman" w:cs="Times New Roman"/>
          <w:sz w:val="20"/>
          <w:szCs w:val="20"/>
        </w:rPr>
        <w:t xml:space="preserve"> Vysoce toxický pro vodní organismy.</w:t>
      </w:r>
    </w:p>
    <w:p w14:paraId="23B29021" w14:textId="77777777" w:rsidR="002B21C3" w:rsidRPr="008E4B3F" w:rsidRDefault="002B21C3" w:rsidP="002B2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H410 Vysoce toxický pro vodní organismy, s dlouhodobými účinky.</w:t>
      </w:r>
    </w:p>
    <w:p w14:paraId="144FF4A5" w14:textId="77777777" w:rsidR="008467C5" w:rsidRPr="008E4B3F" w:rsidRDefault="008467C5" w:rsidP="002B21C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H412 Škodlivý pro vodní organismy, s dlouhodobými účinky.</w:t>
      </w:r>
    </w:p>
    <w:p w14:paraId="5A690953" w14:textId="77777777" w:rsidR="008467C5" w:rsidRPr="008E4B3F" w:rsidRDefault="008467C5" w:rsidP="002B21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EUH208 Obsahuje d-limonen, citral. Může vyvolat alergickou reakci.</w:t>
      </w:r>
    </w:p>
    <w:p w14:paraId="0A979584" w14:textId="77777777" w:rsidR="008467C5" w:rsidRPr="008E4B3F" w:rsidRDefault="008467C5" w:rsidP="002B21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P102 Uchovávejte mimo dosah dětí.</w:t>
      </w:r>
    </w:p>
    <w:p w14:paraId="744F8CB1" w14:textId="77777777" w:rsidR="008467C5" w:rsidRPr="008E4B3F" w:rsidRDefault="008467C5" w:rsidP="008467C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P103</w:t>
      </w:r>
      <w:r w:rsidRPr="008E4B3F">
        <w:rPr>
          <w:rFonts w:ascii="Times New Roman" w:hAnsi="Times New Roman" w:cs="Times New Roman"/>
          <w:sz w:val="20"/>
          <w:szCs w:val="20"/>
        </w:rPr>
        <w:t xml:space="preserve"> Před použitím si přečtěte údaje na štítku.</w:t>
      </w:r>
    </w:p>
    <w:p w14:paraId="2AD554CB" w14:textId="77777777" w:rsidR="008467C5" w:rsidRPr="008E4B3F" w:rsidRDefault="008467C5" w:rsidP="008467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bCs/>
          <w:sz w:val="20"/>
          <w:szCs w:val="20"/>
        </w:rPr>
        <w:t>P264</w:t>
      </w:r>
      <w:r w:rsidRPr="008E4B3F">
        <w:rPr>
          <w:rFonts w:ascii="Times New Roman" w:hAnsi="Times New Roman" w:cs="Times New Roman"/>
          <w:sz w:val="20"/>
          <w:szCs w:val="20"/>
        </w:rPr>
        <w:t xml:space="preserve"> Po manipulaci důkladně omyjte ruce. </w:t>
      </w:r>
    </w:p>
    <w:p w14:paraId="5522B833" w14:textId="77777777" w:rsidR="008467C5" w:rsidRPr="008E4B3F" w:rsidRDefault="008467C5" w:rsidP="008467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P273</w:t>
      </w:r>
      <w:r w:rsidRPr="008E4B3F">
        <w:t xml:space="preserve"> </w:t>
      </w:r>
      <w:r w:rsidRPr="008E4B3F">
        <w:rPr>
          <w:rFonts w:ascii="Times New Roman" w:hAnsi="Times New Roman" w:cs="Times New Roman"/>
          <w:sz w:val="20"/>
          <w:szCs w:val="20"/>
        </w:rPr>
        <w:t>Zabraňte uvolnění do životního prostředí.</w:t>
      </w:r>
    </w:p>
    <w:p w14:paraId="30016F2B" w14:textId="77777777" w:rsidR="008467C5" w:rsidRPr="008E4B3F" w:rsidRDefault="008467C5" w:rsidP="00E61D3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4B3F">
        <w:rPr>
          <w:rFonts w:ascii="Times New Roman" w:eastAsia="Calibri" w:hAnsi="Times New Roman" w:cs="Times New Roman"/>
          <w:sz w:val="20"/>
          <w:szCs w:val="20"/>
        </w:rPr>
        <w:t>P501</w:t>
      </w:r>
      <w:r w:rsidRPr="008E4B3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E4B3F">
        <w:rPr>
          <w:rFonts w:ascii="Times New Roman" w:hAnsi="Times New Roman" w:cs="Times New Roman"/>
          <w:sz w:val="20"/>
          <w:szCs w:val="20"/>
        </w:rPr>
        <w:t>Odstraňte obsah odevzdáním ve sběrně nebezpečného odpadu. Prázdný obal odložit do tříděného odpadu.</w:t>
      </w:r>
    </w:p>
    <w:p w14:paraId="42129B03" w14:textId="77777777" w:rsidR="00BD7A40" w:rsidRPr="008E4B3F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14:paraId="5ED1AC7D" w14:textId="77777777" w:rsidR="00E61D31" w:rsidRPr="008E4B3F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havárií.</w:t>
      </w:r>
    </w:p>
    <w:p w14:paraId="2CD30E8E" w14:textId="77777777" w:rsidR="00E61D31" w:rsidRPr="008E4B3F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B3F">
        <w:rPr>
          <w:rFonts w:ascii="Times New Roman" w:hAnsi="Times New Roman" w:cs="Times New Roman"/>
          <w:sz w:val="20"/>
          <w:szCs w:val="20"/>
        </w:rPr>
        <w:t xml:space="preserve">Každý zaměstnavatel musí podle článku 35 nařízení Evropského parlamentu a Rady 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14:paraId="37E21A94" w14:textId="77777777" w:rsidR="00E61D31" w:rsidRPr="008E4B3F" w:rsidRDefault="00E61D31" w:rsidP="00E61D31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E4B3F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14:paraId="7822740F" w14:textId="77777777" w:rsidR="00E61D31" w:rsidRPr="008E4B3F" w:rsidRDefault="00E61D31" w:rsidP="00E61D3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14:paraId="5CCB4A8D" w14:textId="77777777" w:rsidR="00E61D31" w:rsidRPr="008E4B3F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4B3F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p w14:paraId="7DF7DAA9" w14:textId="77777777" w:rsidR="008545CC" w:rsidRPr="008E4B3F" w:rsidRDefault="008545CC" w:rsidP="00E61D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8545CC" w:rsidRPr="008E4B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FD8F1" w14:textId="77777777" w:rsidR="003F43A4" w:rsidRDefault="003F43A4" w:rsidP="00D0201A">
      <w:pPr>
        <w:spacing w:after="0" w:line="240" w:lineRule="auto"/>
      </w:pPr>
      <w:r>
        <w:separator/>
      </w:r>
    </w:p>
  </w:endnote>
  <w:endnote w:type="continuationSeparator" w:id="0">
    <w:p w14:paraId="2A99B118" w14:textId="77777777" w:rsidR="003F43A4" w:rsidRDefault="003F43A4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915A5" w14:textId="77777777" w:rsidR="00201D60" w:rsidRDefault="00201D60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530046">
      <w:rPr>
        <w:rStyle w:val="slostrnky"/>
        <w:rFonts w:ascii="Times New Roman" w:hAnsi="Times New Roman" w:cs="Times New Roman"/>
        <w:noProof/>
        <w:sz w:val="20"/>
        <w:szCs w:val="20"/>
      </w:rPr>
      <w:t>8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530046">
      <w:rPr>
        <w:rStyle w:val="slostrnky"/>
        <w:rFonts w:ascii="Times New Roman" w:hAnsi="Times New Roman" w:cs="Times New Roman"/>
        <w:noProof/>
        <w:sz w:val="20"/>
        <w:szCs w:val="20"/>
      </w:rPr>
      <w:t>8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3D6E7" w14:textId="77777777" w:rsidR="003F43A4" w:rsidRDefault="003F43A4" w:rsidP="00D0201A">
      <w:pPr>
        <w:spacing w:after="0" w:line="240" w:lineRule="auto"/>
      </w:pPr>
      <w:r>
        <w:separator/>
      </w:r>
    </w:p>
  </w:footnote>
  <w:footnote w:type="continuationSeparator" w:id="0">
    <w:p w14:paraId="7F924D7F" w14:textId="77777777" w:rsidR="003F43A4" w:rsidRDefault="003F43A4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201D60" w14:paraId="41656392" w14:textId="77777777" w:rsidTr="00607662">
      <w:tc>
        <w:tcPr>
          <w:tcW w:w="9104" w:type="dxa"/>
        </w:tcPr>
        <w:p w14:paraId="125814B6" w14:textId="77777777" w:rsidR="00201D60" w:rsidRPr="00D0201A" w:rsidRDefault="00201D60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14:paraId="581F3C9E" w14:textId="77777777" w:rsidR="00201D60" w:rsidRPr="00D0201A" w:rsidRDefault="00201D60" w:rsidP="00D0201A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(podle nařízení Evropského parlamentu a Rady (ES) č. 1907/2006, ve znění nařízení Komise (EU) 2015/830)</w:t>
          </w:r>
        </w:p>
      </w:tc>
    </w:tr>
    <w:tr w:rsidR="00201D60" w14:paraId="2BA234F1" w14:textId="77777777" w:rsidTr="00607662">
      <w:tc>
        <w:tcPr>
          <w:tcW w:w="9104" w:type="dxa"/>
        </w:tcPr>
        <w:p w14:paraId="69A9C0A3" w14:textId="77777777" w:rsidR="00201D60" w:rsidRPr="00D0201A" w:rsidRDefault="00201D60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28. 12. 2020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14:paraId="30501CEF" w14:textId="77777777" w:rsidR="00201D60" w:rsidRDefault="00201D60" w:rsidP="00201D6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Název výrobku: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</w:t>
          </w:r>
          <w:r w:rsidRPr="00201D60">
            <w:rPr>
              <w:rFonts w:ascii="Times New Roman" w:hAnsi="Times New Roman" w:cs="Times New Roman"/>
              <w:b/>
              <w:sz w:val="24"/>
              <w:szCs w:val="24"/>
            </w:rPr>
            <w:t>DUZZIT FRID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GE FRESHENER FRESH LEMON SCENT </w:t>
          </w:r>
        </w:p>
        <w:p w14:paraId="0C72D000" w14:textId="77777777" w:rsidR="00201D60" w:rsidRPr="00820D0A" w:rsidRDefault="00201D60" w:rsidP="00201D6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cs-CZ"/>
            </w:rPr>
          </w:pPr>
          <w:proofErr w:type="spellStart"/>
          <w:r w:rsidRPr="00201D60">
            <w:rPr>
              <w:rFonts w:ascii="Times New Roman" w:hAnsi="Times New Roman" w:cs="Times New Roman"/>
              <w:b/>
              <w:sz w:val="24"/>
              <w:szCs w:val="24"/>
            </w:rPr>
            <w:t>Duzzit</w:t>
          </w:r>
          <w:proofErr w:type="spellEnd"/>
          <w:r w:rsidRPr="00201D60">
            <w:rPr>
              <w:rFonts w:ascii="Times New Roman" w:hAnsi="Times New Roman" w:cs="Times New Roman"/>
              <w:b/>
              <w:sz w:val="24"/>
              <w:szCs w:val="24"/>
            </w:rPr>
            <w:t xml:space="preserve"> Osvěžo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vač a pohlcovač pachu v lednici</w:t>
          </w:r>
        </w:p>
      </w:tc>
    </w:tr>
  </w:tbl>
  <w:p w14:paraId="08D5CA16" w14:textId="77777777" w:rsidR="00201D60" w:rsidRPr="00D0201A" w:rsidRDefault="00201D60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F0E1A"/>
    <w:multiLevelType w:val="multilevel"/>
    <w:tmpl w:val="6FA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811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37ECB"/>
    <w:rsid w:val="000416AF"/>
    <w:rsid w:val="00043C94"/>
    <w:rsid w:val="0005012F"/>
    <w:rsid w:val="00074446"/>
    <w:rsid w:val="00093B94"/>
    <w:rsid w:val="00093ED6"/>
    <w:rsid w:val="00094BB1"/>
    <w:rsid w:val="000D5300"/>
    <w:rsid w:val="000F0FD8"/>
    <w:rsid w:val="00122569"/>
    <w:rsid w:val="00147BA4"/>
    <w:rsid w:val="001527E2"/>
    <w:rsid w:val="00176872"/>
    <w:rsid w:val="00195309"/>
    <w:rsid w:val="001A4B5A"/>
    <w:rsid w:val="001A6A94"/>
    <w:rsid w:val="001C0C12"/>
    <w:rsid w:val="001C2151"/>
    <w:rsid w:val="001F2A18"/>
    <w:rsid w:val="00201D60"/>
    <w:rsid w:val="00213AB6"/>
    <w:rsid w:val="00227D16"/>
    <w:rsid w:val="00245E3E"/>
    <w:rsid w:val="002509C0"/>
    <w:rsid w:val="00291386"/>
    <w:rsid w:val="002A23B3"/>
    <w:rsid w:val="002A6190"/>
    <w:rsid w:val="002B21C3"/>
    <w:rsid w:val="002B6F72"/>
    <w:rsid w:val="002C611C"/>
    <w:rsid w:val="002D5634"/>
    <w:rsid w:val="002D76C5"/>
    <w:rsid w:val="002E0037"/>
    <w:rsid w:val="002E3E0B"/>
    <w:rsid w:val="002F1CE7"/>
    <w:rsid w:val="00303D67"/>
    <w:rsid w:val="00317948"/>
    <w:rsid w:val="00332193"/>
    <w:rsid w:val="00375B3E"/>
    <w:rsid w:val="00385AAA"/>
    <w:rsid w:val="00387729"/>
    <w:rsid w:val="003912AE"/>
    <w:rsid w:val="003A6268"/>
    <w:rsid w:val="003B7748"/>
    <w:rsid w:val="003D4E3C"/>
    <w:rsid w:val="003E0BDC"/>
    <w:rsid w:val="003F43A4"/>
    <w:rsid w:val="003F48AD"/>
    <w:rsid w:val="00423675"/>
    <w:rsid w:val="004569E4"/>
    <w:rsid w:val="00465A35"/>
    <w:rsid w:val="004706A9"/>
    <w:rsid w:val="00473757"/>
    <w:rsid w:val="00483C0E"/>
    <w:rsid w:val="004A0D60"/>
    <w:rsid w:val="004A3452"/>
    <w:rsid w:val="004C0DF2"/>
    <w:rsid w:val="004C5921"/>
    <w:rsid w:val="004E631F"/>
    <w:rsid w:val="004F248D"/>
    <w:rsid w:val="004F466F"/>
    <w:rsid w:val="00500AF1"/>
    <w:rsid w:val="00520ABA"/>
    <w:rsid w:val="005233EB"/>
    <w:rsid w:val="00525FD2"/>
    <w:rsid w:val="00530046"/>
    <w:rsid w:val="00536ABE"/>
    <w:rsid w:val="00544C40"/>
    <w:rsid w:val="0055393D"/>
    <w:rsid w:val="00573135"/>
    <w:rsid w:val="00576AC1"/>
    <w:rsid w:val="005916F8"/>
    <w:rsid w:val="00591B06"/>
    <w:rsid w:val="005B4781"/>
    <w:rsid w:val="005D2C29"/>
    <w:rsid w:val="00607662"/>
    <w:rsid w:val="006857FF"/>
    <w:rsid w:val="006B0CB1"/>
    <w:rsid w:val="006C51F8"/>
    <w:rsid w:val="006E0131"/>
    <w:rsid w:val="006E7F64"/>
    <w:rsid w:val="006F2E1F"/>
    <w:rsid w:val="006F7BAD"/>
    <w:rsid w:val="0072070F"/>
    <w:rsid w:val="00723351"/>
    <w:rsid w:val="007616FD"/>
    <w:rsid w:val="00786441"/>
    <w:rsid w:val="007939ED"/>
    <w:rsid w:val="007E194F"/>
    <w:rsid w:val="008046D6"/>
    <w:rsid w:val="00814DC7"/>
    <w:rsid w:val="0081594A"/>
    <w:rsid w:val="00820D0A"/>
    <w:rsid w:val="0082220B"/>
    <w:rsid w:val="00827346"/>
    <w:rsid w:val="008467C5"/>
    <w:rsid w:val="00852615"/>
    <w:rsid w:val="00852EAC"/>
    <w:rsid w:val="008545CC"/>
    <w:rsid w:val="008577F1"/>
    <w:rsid w:val="008B6FEC"/>
    <w:rsid w:val="008D03BB"/>
    <w:rsid w:val="008E4B3F"/>
    <w:rsid w:val="009069B8"/>
    <w:rsid w:val="009618BE"/>
    <w:rsid w:val="009636CB"/>
    <w:rsid w:val="00973E78"/>
    <w:rsid w:val="00982C99"/>
    <w:rsid w:val="009A708D"/>
    <w:rsid w:val="009B61C8"/>
    <w:rsid w:val="00A26AC6"/>
    <w:rsid w:val="00A560F1"/>
    <w:rsid w:val="00A95667"/>
    <w:rsid w:val="00AA766C"/>
    <w:rsid w:val="00AC5CBD"/>
    <w:rsid w:val="00AE08FF"/>
    <w:rsid w:val="00AF1FA0"/>
    <w:rsid w:val="00AF354C"/>
    <w:rsid w:val="00B31FBB"/>
    <w:rsid w:val="00B43A44"/>
    <w:rsid w:val="00B45D2B"/>
    <w:rsid w:val="00BA0EFE"/>
    <w:rsid w:val="00BA490F"/>
    <w:rsid w:val="00BB4CC6"/>
    <w:rsid w:val="00BD7A40"/>
    <w:rsid w:val="00BE6D7A"/>
    <w:rsid w:val="00C033E9"/>
    <w:rsid w:val="00C74343"/>
    <w:rsid w:val="00C75EFD"/>
    <w:rsid w:val="00C97DB2"/>
    <w:rsid w:val="00CB145A"/>
    <w:rsid w:val="00CE1157"/>
    <w:rsid w:val="00CE26CD"/>
    <w:rsid w:val="00CF10EA"/>
    <w:rsid w:val="00CF6403"/>
    <w:rsid w:val="00D0201A"/>
    <w:rsid w:val="00D33317"/>
    <w:rsid w:val="00D43DCF"/>
    <w:rsid w:val="00D44041"/>
    <w:rsid w:val="00D60B52"/>
    <w:rsid w:val="00DA2744"/>
    <w:rsid w:val="00DB3C17"/>
    <w:rsid w:val="00DE11EC"/>
    <w:rsid w:val="00E21ADE"/>
    <w:rsid w:val="00E31AEC"/>
    <w:rsid w:val="00E600DB"/>
    <w:rsid w:val="00E61D31"/>
    <w:rsid w:val="00EE1E67"/>
    <w:rsid w:val="00F00C73"/>
    <w:rsid w:val="00F14128"/>
    <w:rsid w:val="00F24DB3"/>
    <w:rsid w:val="00F30BBC"/>
    <w:rsid w:val="00F42D15"/>
    <w:rsid w:val="00F43DB8"/>
    <w:rsid w:val="00F54FBF"/>
    <w:rsid w:val="00F7323B"/>
    <w:rsid w:val="00FA36E6"/>
    <w:rsid w:val="00FD3F3A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15154"/>
  <w15:docId w15:val="{55CE0DC4-4661-4FC8-B1DF-A7CB644F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53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paragraph" w:customStyle="1" w:styleId="NormalTab">
    <w:name w:val="NormalTab"/>
    <w:basedOn w:val="Normln"/>
    <w:rsid w:val="001F2A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1C2151"/>
    <w:rPr>
      <w:b/>
      <w:bCs/>
    </w:rPr>
  </w:style>
  <w:style w:type="character" w:styleId="Hypertextovodkaz">
    <w:name w:val="Hyperlink"/>
    <w:semiHidden/>
    <w:rsid w:val="001C215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5393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Normaltab0">
    <w:name w:val="Normaltab"/>
    <w:basedOn w:val="Normln"/>
    <w:rsid w:val="0052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lqj4b">
    <w:name w:val="jlqj4b"/>
    <w:basedOn w:val="Standardnpsmoodstavce"/>
    <w:rsid w:val="00AF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ovak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2698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Helena Klůcová</cp:lastModifiedBy>
  <cp:revision>2</cp:revision>
  <cp:lastPrinted>2020-12-31T18:42:00Z</cp:lastPrinted>
  <dcterms:created xsi:type="dcterms:W3CDTF">2024-05-20T10:16:00Z</dcterms:created>
  <dcterms:modified xsi:type="dcterms:W3CDTF">2024-05-20T10:16:00Z</dcterms:modified>
</cp:coreProperties>
</file>