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BD7A40" w:rsidRPr="0083606F" w14:paraId="3609C358" w14:textId="77777777" w:rsidTr="00607662">
        <w:tc>
          <w:tcPr>
            <w:tcW w:w="9104" w:type="dxa"/>
          </w:tcPr>
          <w:p w14:paraId="68664248" w14:textId="77777777" w:rsidR="00BD7A40" w:rsidRPr="0083606F" w:rsidRDefault="00BD7A40" w:rsidP="00BD7A40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1: Identifikace látky/směsi a společnosti/podniku  </w:t>
            </w:r>
          </w:p>
        </w:tc>
      </w:tr>
    </w:tbl>
    <w:p w14:paraId="2F97E9E0" w14:textId="77777777" w:rsidR="00BD7A40" w:rsidRPr="0083606F" w:rsidRDefault="00BD7A40" w:rsidP="00BD7A4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1.1</w:t>
      </w:r>
      <w:r w:rsidR="00375F45" w:rsidRPr="0083606F">
        <w:rPr>
          <w:rFonts w:ascii="Times New Roman" w:hAnsi="Times New Roman" w:cs="Times New Roman"/>
          <w:b/>
        </w:rPr>
        <w:t>.</w:t>
      </w:r>
      <w:r w:rsidRPr="0083606F">
        <w:rPr>
          <w:rFonts w:ascii="Times New Roman" w:hAnsi="Times New Roman" w:cs="Times New Roman"/>
          <w:b/>
        </w:rPr>
        <w:t xml:space="preserve"> Identifikátor výrobku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5811"/>
      </w:tblGrid>
      <w:tr w:rsidR="003912AE" w:rsidRPr="0083606F" w14:paraId="79754053" w14:textId="77777777" w:rsidTr="00317948">
        <w:tc>
          <w:tcPr>
            <w:tcW w:w="3261" w:type="dxa"/>
          </w:tcPr>
          <w:p w14:paraId="71F40738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Identifikátor výrobku:</w:t>
            </w:r>
          </w:p>
        </w:tc>
        <w:tc>
          <w:tcPr>
            <w:tcW w:w="5811" w:type="dxa"/>
          </w:tcPr>
          <w:p w14:paraId="39C5EF2C" w14:textId="77777777" w:rsidR="00BD7A40" w:rsidRPr="0083606F" w:rsidRDefault="000E3787" w:rsidP="0067738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E3787">
              <w:rPr>
                <w:rFonts w:ascii="Times New Roman" w:hAnsi="Times New Roman" w:cs="Times New Roman"/>
                <w:b/>
                <w:sz w:val="20"/>
                <w:szCs w:val="20"/>
              </w:rPr>
              <w:t>Scented</w:t>
            </w:r>
            <w:proofErr w:type="spellEnd"/>
            <w:r w:rsidRPr="000E37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E3787">
              <w:rPr>
                <w:rFonts w:ascii="Times New Roman" w:hAnsi="Times New Roman" w:cs="Times New Roman"/>
                <w:b/>
                <w:sz w:val="20"/>
                <w:szCs w:val="20"/>
              </w:rPr>
              <w:t>Wardrobe</w:t>
            </w:r>
            <w:proofErr w:type="spellEnd"/>
            <w:r w:rsidRPr="000E37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E3787">
              <w:rPr>
                <w:rFonts w:ascii="Times New Roman" w:hAnsi="Times New Roman" w:cs="Times New Roman"/>
                <w:b/>
                <w:sz w:val="20"/>
                <w:szCs w:val="20"/>
              </w:rPr>
              <w:t>Dehumidifier</w:t>
            </w:r>
            <w:proofErr w:type="spellEnd"/>
            <w:r w:rsidRPr="000E37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10717C" w:rsidRPr="0010717C">
              <w:rPr>
                <w:rFonts w:ascii="Times New Roman" w:hAnsi="Times New Roman" w:cs="Times New Roman"/>
                <w:b/>
                <w:sz w:val="20"/>
                <w:szCs w:val="20"/>
              </w:rPr>
              <w:t>Lavender</w:t>
            </w:r>
            <w:proofErr w:type="spellEnd"/>
          </w:p>
        </w:tc>
      </w:tr>
      <w:tr w:rsidR="003912AE" w:rsidRPr="0083606F" w14:paraId="2B485F4C" w14:textId="77777777" w:rsidTr="00317948">
        <w:tc>
          <w:tcPr>
            <w:tcW w:w="3261" w:type="dxa"/>
          </w:tcPr>
          <w:p w14:paraId="2231AC16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Další názvy:</w:t>
            </w:r>
          </w:p>
        </w:tc>
        <w:tc>
          <w:tcPr>
            <w:tcW w:w="5811" w:type="dxa"/>
          </w:tcPr>
          <w:p w14:paraId="66A38C40" w14:textId="77777777" w:rsidR="008E1FE7" w:rsidRPr="0083606F" w:rsidRDefault="0083606F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Nejsou uvedeny </w:t>
            </w:r>
          </w:p>
        </w:tc>
      </w:tr>
      <w:tr w:rsidR="003912AE" w:rsidRPr="0083606F" w14:paraId="6A35D652" w14:textId="77777777" w:rsidTr="00317948">
        <w:tc>
          <w:tcPr>
            <w:tcW w:w="3261" w:type="dxa"/>
          </w:tcPr>
          <w:p w14:paraId="127CBD9B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Registrační číslo REACH:</w:t>
            </w:r>
          </w:p>
        </w:tc>
        <w:tc>
          <w:tcPr>
            <w:tcW w:w="5811" w:type="dxa"/>
          </w:tcPr>
          <w:p w14:paraId="5682925D" w14:textId="77777777" w:rsidR="00BD7A40" w:rsidRPr="0083606F" w:rsidRDefault="001F2A18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Není aplikováno pro směs </w:t>
            </w:r>
          </w:p>
        </w:tc>
      </w:tr>
    </w:tbl>
    <w:p w14:paraId="2E6BEE24" w14:textId="77777777" w:rsidR="00BD7A40" w:rsidRPr="0083606F" w:rsidRDefault="00BD7A40" w:rsidP="00BD7A4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1.2</w:t>
      </w:r>
      <w:r w:rsidR="00375F45" w:rsidRPr="0083606F">
        <w:rPr>
          <w:rFonts w:ascii="Times New Roman" w:hAnsi="Times New Roman" w:cs="Times New Roman"/>
          <w:b/>
        </w:rPr>
        <w:t>.</w:t>
      </w:r>
      <w:r w:rsidRPr="0083606F">
        <w:rPr>
          <w:rFonts w:ascii="Times New Roman" w:hAnsi="Times New Roman" w:cs="Times New Roman"/>
          <w:b/>
        </w:rPr>
        <w:t xml:space="preserve"> Příslušná určená použití látky nebo směsi a nedoporučená použití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5811"/>
      </w:tblGrid>
      <w:tr w:rsidR="00BD7A40" w:rsidRPr="0083606F" w14:paraId="5DBBC8C3" w14:textId="77777777" w:rsidTr="00317948">
        <w:tc>
          <w:tcPr>
            <w:tcW w:w="3261" w:type="dxa"/>
          </w:tcPr>
          <w:p w14:paraId="7D9BB98F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Určená použití:</w:t>
            </w:r>
          </w:p>
        </w:tc>
        <w:tc>
          <w:tcPr>
            <w:tcW w:w="5811" w:type="dxa"/>
          </w:tcPr>
          <w:p w14:paraId="5A2AA506" w14:textId="77777777" w:rsidR="004007C7" w:rsidRPr="0083606F" w:rsidRDefault="004007C7" w:rsidP="006B0CB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Odstraňovač, pohlcovač vlhkosti s vůní.</w:t>
            </w:r>
          </w:p>
          <w:p w14:paraId="3109BD9C" w14:textId="77777777" w:rsidR="00BD7A40" w:rsidRPr="0083606F" w:rsidRDefault="004007C7" w:rsidP="001F2A18">
            <w:pPr>
              <w:pStyle w:val="NormalTab"/>
            </w:pPr>
            <w:r w:rsidRPr="0083606F">
              <w:rPr>
                <w:bCs/>
              </w:rPr>
              <w:t>U</w:t>
            </w:r>
            <w:r w:rsidR="003128B1" w:rsidRPr="0083606F">
              <w:rPr>
                <w:bCs/>
              </w:rPr>
              <w:t>rčeno pro prodej spotřebiteli.</w:t>
            </w:r>
          </w:p>
        </w:tc>
      </w:tr>
      <w:tr w:rsidR="00BD7A40" w:rsidRPr="0083606F" w14:paraId="04242CC6" w14:textId="77777777" w:rsidTr="00317948">
        <w:tc>
          <w:tcPr>
            <w:tcW w:w="3261" w:type="dxa"/>
          </w:tcPr>
          <w:p w14:paraId="0811B86F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Nedoporučená použití:</w:t>
            </w:r>
          </w:p>
        </w:tc>
        <w:tc>
          <w:tcPr>
            <w:tcW w:w="5811" w:type="dxa"/>
          </w:tcPr>
          <w:p w14:paraId="2ADD3AC4" w14:textId="77777777" w:rsidR="00BD7A40" w:rsidRPr="0083606F" w:rsidRDefault="003128B1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Všechny způsoby použití, které nejsou výslovně uvedené na etiketě.</w:t>
            </w:r>
          </w:p>
        </w:tc>
      </w:tr>
    </w:tbl>
    <w:p w14:paraId="7AD66AEA" w14:textId="77777777" w:rsidR="00BD7A40" w:rsidRPr="0083606F" w:rsidRDefault="00BD7A40" w:rsidP="00BD7A4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1.3</w:t>
      </w:r>
      <w:r w:rsidR="00375F45" w:rsidRPr="0083606F">
        <w:rPr>
          <w:rFonts w:ascii="Times New Roman" w:hAnsi="Times New Roman" w:cs="Times New Roman"/>
          <w:b/>
        </w:rPr>
        <w:t>.</w:t>
      </w:r>
      <w:r w:rsidRPr="0083606F">
        <w:rPr>
          <w:rFonts w:ascii="Times New Roman" w:hAnsi="Times New Roman" w:cs="Times New Roman"/>
          <w:b/>
        </w:rPr>
        <w:t xml:space="preserve"> Podrobné údaje o dodavateli bezpečnostního listu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5811"/>
      </w:tblGrid>
      <w:tr w:rsidR="003912AE" w:rsidRPr="0083606F" w14:paraId="1535FE7A" w14:textId="77777777" w:rsidTr="00317948">
        <w:tc>
          <w:tcPr>
            <w:tcW w:w="3261" w:type="dxa"/>
          </w:tcPr>
          <w:p w14:paraId="0ED07BB0" w14:textId="77777777" w:rsidR="001C2151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Dodavatel: </w:t>
            </w:r>
            <w:r w:rsidR="001C2151"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5811" w:type="dxa"/>
          </w:tcPr>
          <w:p w14:paraId="6F25B8F8" w14:textId="77777777" w:rsidR="001C2151" w:rsidRPr="0083606F" w:rsidRDefault="001C2151" w:rsidP="0055393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3606F">
              <w:rPr>
                <w:rStyle w:val="Siln"/>
                <w:rFonts w:ascii="Times New Roman" w:hAnsi="Times New Roman" w:cs="Times New Roman"/>
                <w:sz w:val="20"/>
                <w:szCs w:val="20"/>
              </w:rPr>
              <w:t>NOVAK'S International s.r.o.</w:t>
            </w:r>
          </w:p>
        </w:tc>
      </w:tr>
      <w:tr w:rsidR="00924B96" w:rsidRPr="0083606F" w14:paraId="3E76ACBE" w14:textId="77777777" w:rsidTr="00317948">
        <w:tc>
          <w:tcPr>
            <w:tcW w:w="3261" w:type="dxa"/>
          </w:tcPr>
          <w:p w14:paraId="537055E0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Adresa: </w:t>
            </w:r>
          </w:p>
        </w:tc>
        <w:tc>
          <w:tcPr>
            <w:tcW w:w="5811" w:type="dxa"/>
          </w:tcPr>
          <w:p w14:paraId="179B5E20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Smetanova 1368, Otrokovice</w:t>
            </w:r>
          </w:p>
        </w:tc>
      </w:tr>
      <w:tr w:rsidR="00924B96" w:rsidRPr="0083606F" w14:paraId="5C50B9CA" w14:textId="77777777" w:rsidTr="00317948">
        <w:tc>
          <w:tcPr>
            <w:tcW w:w="3261" w:type="dxa"/>
          </w:tcPr>
          <w:p w14:paraId="69CDDAEC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Identifikační číslo:</w:t>
            </w:r>
          </w:p>
        </w:tc>
        <w:tc>
          <w:tcPr>
            <w:tcW w:w="5811" w:type="dxa"/>
          </w:tcPr>
          <w:p w14:paraId="19549123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45478821</w:t>
            </w:r>
          </w:p>
        </w:tc>
      </w:tr>
      <w:tr w:rsidR="00924B96" w:rsidRPr="0083606F" w14:paraId="35DDA4C5" w14:textId="77777777" w:rsidTr="00317948">
        <w:tc>
          <w:tcPr>
            <w:tcW w:w="3261" w:type="dxa"/>
          </w:tcPr>
          <w:p w14:paraId="1FF45E90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Telefon:</w:t>
            </w:r>
          </w:p>
        </w:tc>
        <w:tc>
          <w:tcPr>
            <w:tcW w:w="5811" w:type="dxa"/>
          </w:tcPr>
          <w:p w14:paraId="7CDC8E87" w14:textId="77777777" w:rsidR="009600B0" w:rsidRPr="0083606F" w:rsidRDefault="009600B0" w:rsidP="00640AFE">
            <w:pPr>
              <w:pStyle w:val="Zpat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+420 737 249 406</w:t>
            </w:r>
          </w:p>
          <w:p w14:paraId="3454D78A" w14:textId="77777777" w:rsidR="009600B0" w:rsidRPr="0083606F" w:rsidRDefault="009600B0" w:rsidP="00640AFE">
            <w:pPr>
              <w:pStyle w:val="Zpat"/>
              <w:tabs>
                <w:tab w:val="clear" w:pos="4536"/>
                <w:tab w:val="clear" w:pos="9072"/>
                <w:tab w:val="left" w:pos="40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+420 577 106 089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</w:t>
            </w:r>
          </w:p>
        </w:tc>
      </w:tr>
      <w:tr w:rsidR="00924B96" w:rsidRPr="0083606F" w14:paraId="59367754" w14:textId="77777777" w:rsidTr="00317948">
        <w:tc>
          <w:tcPr>
            <w:tcW w:w="3261" w:type="dxa"/>
          </w:tcPr>
          <w:p w14:paraId="1306F907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www:</w:t>
            </w:r>
          </w:p>
        </w:tc>
        <w:tc>
          <w:tcPr>
            <w:tcW w:w="5811" w:type="dxa"/>
          </w:tcPr>
          <w:p w14:paraId="0D8C44C2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www.novaks.cz</w:t>
            </w:r>
          </w:p>
        </w:tc>
      </w:tr>
      <w:tr w:rsidR="009600B0" w:rsidRPr="0083606F" w14:paraId="24314645" w14:textId="77777777" w:rsidTr="00317948">
        <w:tc>
          <w:tcPr>
            <w:tcW w:w="3261" w:type="dxa"/>
          </w:tcPr>
          <w:p w14:paraId="198CBBD7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</w:p>
        </w:tc>
        <w:tc>
          <w:tcPr>
            <w:tcW w:w="5811" w:type="dxa"/>
          </w:tcPr>
          <w:p w14:paraId="470EF747" w14:textId="77777777" w:rsidR="009600B0" w:rsidRPr="0083606F" w:rsidRDefault="00587A66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9600B0" w:rsidRPr="0083606F">
                <w:rPr>
                  <w:rStyle w:val="Hypertextovodkaz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info@novaks.cz</w:t>
              </w:r>
            </w:hyperlink>
          </w:p>
        </w:tc>
      </w:tr>
      <w:tr w:rsidR="009600B0" w:rsidRPr="0083606F" w14:paraId="45E5D61D" w14:textId="77777777" w:rsidTr="00317948">
        <w:tc>
          <w:tcPr>
            <w:tcW w:w="3261" w:type="dxa"/>
          </w:tcPr>
          <w:p w14:paraId="116198FD" w14:textId="77777777" w:rsidR="009600B0" w:rsidRPr="0083606F" w:rsidRDefault="009600B0" w:rsidP="003179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E-mail </w:t>
            </w:r>
            <w:r w:rsidRPr="0083606F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odborně způsobilé osoby</w:t>
            </w:r>
            <w:r w:rsidRPr="008360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odpovědné za vypracování </w:t>
            </w:r>
            <w:proofErr w:type="spell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bezp</w:t>
            </w:r>
            <w:proofErr w:type="spell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. listu:</w:t>
            </w:r>
          </w:p>
        </w:tc>
        <w:tc>
          <w:tcPr>
            <w:tcW w:w="5811" w:type="dxa"/>
          </w:tcPr>
          <w:p w14:paraId="6836E62B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28EBAC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info@infobl.cz</w:t>
            </w:r>
          </w:p>
        </w:tc>
      </w:tr>
    </w:tbl>
    <w:p w14:paraId="1D53EBF5" w14:textId="77777777" w:rsidR="00375F45" w:rsidRPr="0083606F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 xml:space="preserve">1.4. Telefonní číslo pro naléhavé situace </w:t>
      </w:r>
    </w:p>
    <w:p w14:paraId="378FCC2E" w14:textId="77777777" w:rsidR="00375F45" w:rsidRPr="0083606F" w:rsidRDefault="00375F45" w:rsidP="00375F45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Toxikologické informační středisko</w:t>
      </w:r>
    </w:p>
    <w:p w14:paraId="2298C0B4" w14:textId="77777777" w:rsidR="00375F45" w:rsidRPr="0083606F" w:rsidRDefault="00375F45" w:rsidP="00375F45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Klinika pracovního lékařství VFN a 1. LF UK, Na Bojišti 1, 120 00 Praha 2, CZ</w:t>
      </w:r>
    </w:p>
    <w:p w14:paraId="59257183" w14:textId="77777777" w:rsidR="00375F45" w:rsidRPr="0083606F" w:rsidRDefault="00375F45" w:rsidP="00375F4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606F">
        <w:rPr>
          <w:rFonts w:ascii="Times New Roman" w:hAnsi="Times New Roman" w:cs="Times New Roman"/>
          <w:b/>
          <w:sz w:val="20"/>
          <w:szCs w:val="20"/>
        </w:rPr>
        <w:t xml:space="preserve">+420 224 919 293; 224 915 402 (nepřetržitá služba) </w:t>
      </w:r>
    </w:p>
    <w:p w14:paraId="0C808A4E" w14:textId="77777777" w:rsidR="00375F45" w:rsidRPr="0083606F" w:rsidRDefault="00375F45" w:rsidP="00375F4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375F45" w:rsidRPr="0083606F" w14:paraId="406B3882" w14:textId="77777777" w:rsidTr="00375F45">
        <w:tc>
          <w:tcPr>
            <w:tcW w:w="9104" w:type="dxa"/>
          </w:tcPr>
          <w:p w14:paraId="3A469266" w14:textId="77777777" w:rsidR="00375F45" w:rsidRPr="0083606F" w:rsidRDefault="00375F45" w:rsidP="00375F45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>ODDÍL 2: Identifikace nebezpečnosti</w:t>
            </w:r>
          </w:p>
        </w:tc>
      </w:tr>
    </w:tbl>
    <w:p w14:paraId="6C63AAD1" w14:textId="77777777" w:rsidR="00375F45" w:rsidRPr="0083606F" w:rsidRDefault="00375F45" w:rsidP="00375F45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</w:rPr>
        <w:t>2.1. K</w:t>
      </w:r>
      <w:r w:rsidRPr="0083606F">
        <w:rPr>
          <w:rFonts w:ascii="Times New Roman" w:hAnsi="Times New Roman" w:cs="Times New Roman"/>
          <w:b/>
          <w:bCs/>
        </w:rPr>
        <w:t xml:space="preserve">lasifikace látky nebo směsi </w:t>
      </w:r>
    </w:p>
    <w:p w14:paraId="469CFABA" w14:textId="77777777" w:rsidR="005233EB" w:rsidRPr="0083606F" w:rsidRDefault="005233EB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F4B9381" w14:textId="77777777" w:rsidR="00640AFE" w:rsidRPr="0083606F" w:rsidRDefault="00640AFE" w:rsidP="00640AF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Klasifikace ve smyslu nařízení (ES) č. 1272/2008</w:t>
      </w:r>
    </w:p>
    <w:p w14:paraId="61667ED9" w14:textId="77777777" w:rsidR="004007C7" w:rsidRDefault="004007C7" w:rsidP="004007C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83606F">
        <w:rPr>
          <w:rFonts w:ascii="Times New Roman" w:hAnsi="Times New Roman" w:cs="Times New Roman"/>
          <w:b/>
          <w:sz w:val="20"/>
          <w:szCs w:val="20"/>
        </w:rPr>
        <w:t>Eye</w:t>
      </w:r>
      <w:proofErr w:type="spellEnd"/>
      <w:r w:rsidRPr="0083606F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83606F">
        <w:rPr>
          <w:rFonts w:ascii="Times New Roman" w:hAnsi="Times New Roman" w:cs="Times New Roman"/>
          <w:b/>
          <w:sz w:val="20"/>
          <w:szCs w:val="20"/>
        </w:rPr>
        <w:t>Irrit</w:t>
      </w:r>
      <w:proofErr w:type="spellEnd"/>
      <w:r w:rsidRPr="0083606F">
        <w:rPr>
          <w:rFonts w:ascii="Times New Roman" w:hAnsi="Times New Roman" w:cs="Times New Roman"/>
          <w:b/>
          <w:sz w:val="20"/>
          <w:szCs w:val="20"/>
        </w:rPr>
        <w:t>. 2; H319</w:t>
      </w:r>
    </w:p>
    <w:p w14:paraId="341D3382" w14:textId="77777777" w:rsidR="00664178" w:rsidRPr="0083606F" w:rsidRDefault="00664178" w:rsidP="004007C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sz w:val="20"/>
          <w:szCs w:val="20"/>
        </w:rPr>
        <w:t>Aquatic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Chronic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3; H412</w:t>
      </w:r>
    </w:p>
    <w:p w14:paraId="5F4DD28C" w14:textId="77777777" w:rsidR="004007C7" w:rsidRPr="0083606F" w:rsidRDefault="004007C7" w:rsidP="004007C7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Směs je klasifikována jako nebezpečná ve smyslu nařízení (ES) č. 1272/2008</w:t>
      </w:r>
    </w:p>
    <w:p w14:paraId="47933A46" w14:textId="77777777" w:rsidR="004007C7" w:rsidRPr="0083606F" w:rsidRDefault="004007C7" w:rsidP="004007C7">
      <w:pPr>
        <w:spacing w:before="60"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3606F">
        <w:rPr>
          <w:rFonts w:ascii="Times New Roman" w:hAnsi="Times New Roman" w:cs="Times New Roman"/>
          <w:b/>
          <w:bCs/>
          <w:sz w:val="20"/>
          <w:szCs w:val="20"/>
        </w:rPr>
        <w:t>Nejzávažnější nepříznivé fyzikální účinky a účinky na lidské zdraví a životní prostředí</w:t>
      </w:r>
    </w:p>
    <w:p w14:paraId="762F5B1B" w14:textId="77777777" w:rsidR="004007C7" w:rsidRPr="0083606F" w:rsidRDefault="004007C7" w:rsidP="004007C7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>Způsobuje vážné podráždění očí.</w:t>
      </w:r>
      <w:r w:rsidR="00664178" w:rsidRPr="00664178">
        <w:t xml:space="preserve"> </w:t>
      </w:r>
      <w:r w:rsidR="00664178" w:rsidRPr="00664178">
        <w:rPr>
          <w:rFonts w:ascii="Times New Roman" w:eastAsia="Calibri" w:hAnsi="Times New Roman" w:cs="Times New Roman"/>
          <w:sz w:val="20"/>
          <w:szCs w:val="20"/>
        </w:rPr>
        <w:t>Škodlivý pro vodní organismy, s dlouhodobými účinky.</w:t>
      </w:r>
    </w:p>
    <w:p w14:paraId="11C7062F" w14:textId="77777777" w:rsidR="00640AFE" w:rsidRPr="0083606F" w:rsidRDefault="004007C7" w:rsidP="004007C7">
      <w:pPr>
        <w:spacing w:before="120"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Plný text všech klasifikací a standardních vět o nebezpečnosti je uveden v oddíle 16.</w:t>
      </w:r>
    </w:p>
    <w:p w14:paraId="1B44F7CB" w14:textId="77777777" w:rsidR="00BD7A40" w:rsidRPr="0083606F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bCs/>
          <w:lang w:val="x-none"/>
        </w:rPr>
      </w:pPr>
      <w:r w:rsidRPr="0083606F">
        <w:rPr>
          <w:rFonts w:ascii="Times New Roman" w:hAnsi="Times New Roman" w:cs="Times New Roman"/>
          <w:b/>
          <w:bCs/>
          <w:lang w:val="x-none"/>
        </w:rPr>
        <w:t>2.2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2A23B3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  <w:lang w:val="x-none"/>
        </w:rPr>
        <w:t>Prvky označení</w:t>
      </w:r>
    </w:p>
    <w:p w14:paraId="3FE2DB7F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lang w:val="x-none"/>
        </w:rPr>
      </w:pPr>
      <w:r w:rsidRPr="0083606F">
        <w:rPr>
          <w:rFonts w:ascii="Times New Roman" w:hAnsi="Times New Roman" w:cs="Times New Roman"/>
          <w:bCs/>
          <w:sz w:val="20"/>
          <w:szCs w:val="20"/>
          <w:lang w:val="x-none"/>
        </w:rPr>
        <w:t xml:space="preserve">Označení </w:t>
      </w:r>
      <w:r w:rsidRPr="0083606F">
        <w:rPr>
          <w:rFonts w:ascii="Times New Roman" w:hAnsi="Times New Roman" w:cs="Times New Roman"/>
          <w:sz w:val="20"/>
          <w:szCs w:val="20"/>
          <w:lang w:val="x-none"/>
        </w:rPr>
        <w:t>ve smyslu nařízení (ES) č. 1272/2008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48"/>
        <w:gridCol w:w="6011"/>
      </w:tblGrid>
      <w:tr w:rsidR="0083606F" w:rsidRPr="0083606F" w14:paraId="11245A50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D0B6C2D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Identifikátor výrobku: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3A4200C5" w14:textId="77777777" w:rsidR="00BD7A40" w:rsidRPr="0083606F" w:rsidRDefault="000E3787" w:rsidP="008E1F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E3787">
              <w:rPr>
                <w:rFonts w:ascii="Times New Roman" w:hAnsi="Times New Roman" w:cs="Times New Roman"/>
                <w:sz w:val="20"/>
                <w:szCs w:val="20"/>
              </w:rPr>
              <w:t>Scented</w:t>
            </w:r>
            <w:proofErr w:type="spellEnd"/>
            <w:r w:rsidRPr="000E37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E3787">
              <w:rPr>
                <w:rFonts w:ascii="Times New Roman" w:hAnsi="Times New Roman" w:cs="Times New Roman"/>
                <w:sz w:val="20"/>
                <w:szCs w:val="20"/>
              </w:rPr>
              <w:t>Wardrobe</w:t>
            </w:r>
            <w:proofErr w:type="spellEnd"/>
            <w:r w:rsidRPr="000E37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E3787">
              <w:rPr>
                <w:rFonts w:ascii="Times New Roman" w:hAnsi="Times New Roman" w:cs="Times New Roman"/>
                <w:sz w:val="20"/>
                <w:szCs w:val="20"/>
              </w:rPr>
              <w:t>Dehumidifier</w:t>
            </w:r>
            <w:proofErr w:type="spellEnd"/>
            <w:r w:rsidRPr="000E37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0717C" w:rsidRPr="0010717C">
              <w:rPr>
                <w:rFonts w:ascii="Times New Roman" w:hAnsi="Times New Roman" w:cs="Times New Roman"/>
                <w:sz w:val="20"/>
                <w:szCs w:val="20"/>
              </w:rPr>
              <w:t>Lavender</w:t>
            </w:r>
            <w:proofErr w:type="spellEnd"/>
          </w:p>
        </w:tc>
      </w:tr>
      <w:tr w:rsidR="0083606F" w:rsidRPr="0083606F" w14:paraId="38DF0AD8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A9733F" w14:textId="77777777" w:rsidR="008E1FE7" w:rsidRPr="0083606F" w:rsidRDefault="008E1FE7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Nebezpečné látky: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11B71CF8" w14:textId="77777777" w:rsidR="008E1FE7" w:rsidRPr="0083606F" w:rsidRDefault="008E1FE7" w:rsidP="005C15D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</w:p>
        </w:tc>
      </w:tr>
      <w:tr w:rsidR="0083606F" w:rsidRPr="0083606F" w14:paraId="2569CEE7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AFD583" w14:textId="77777777" w:rsidR="008E1FE7" w:rsidRPr="0083606F" w:rsidRDefault="008E1FE7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Výstražný symbol nebezpečnosti: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779EE2A5" w14:textId="2FF3F6B4" w:rsidR="008E1FE7" w:rsidRPr="0083606F" w:rsidRDefault="00D53162" w:rsidP="005C15DD">
            <w:pPr>
              <w:spacing w:before="60" w:after="6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042474EF" wp14:editId="76A19592">
                  <wp:extent cx="784860" cy="784860"/>
                  <wp:effectExtent l="0" t="0" r="0" b="0"/>
                  <wp:docPr id="1" name="obrázek 1" descr="excl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xcl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78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606F" w:rsidRPr="0083606F" w14:paraId="5CE2C405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332A3D" w14:textId="77777777" w:rsidR="008E1FE7" w:rsidRPr="0083606F" w:rsidRDefault="008E1FE7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Signální slovo: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30E85A73" w14:textId="77777777" w:rsidR="008E1FE7" w:rsidRPr="0083606F" w:rsidRDefault="008E1FE7" w:rsidP="005C15DD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Varování </w:t>
            </w:r>
          </w:p>
        </w:tc>
      </w:tr>
      <w:tr w:rsidR="0083606F" w:rsidRPr="0083606F" w14:paraId="08618DFA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86D048" w14:textId="77777777" w:rsidR="008E1FE7" w:rsidRPr="0083606F" w:rsidRDefault="008E1FE7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Standardní věty o nebezpečnosti: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08F1132E" w14:textId="77777777" w:rsidR="008E1FE7" w:rsidRDefault="008E1FE7" w:rsidP="005C15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H319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>Způsobuje vážné podráždění očí.</w:t>
            </w:r>
          </w:p>
          <w:p w14:paraId="237987F5" w14:textId="77777777" w:rsidR="00664178" w:rsidRPr="0083606F" w:rsidRDefault="00664178" w:rsidP="005C15DD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H412 </w:t>
            </w:r>
            <w:r w:rsidRPr="00664178">
              <w:rPr>
                <w:rFonts w:ascii="Times New Roman" w:eastAsia="Calibri" w:hAnsi="Times New Roman" w:cs="Times New Roman"/>
                <w:sz w:val="20"/>
                <w:szCs w:val="20"/>
              </w:rPr>
              <w:t>Škodlivý pro vodní organismy, s dlouhodobými účinky.</w:t>
            </w:r>
          </w:p>
        </w:tc>
      </w:tr>
      <w:tr w:rsidR="0083606F" w:rsidRPr="0083606F" w14:paraId="1CEDA39F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905B18" w14:textId="77777777" w:rsidR="008E1FE7" w:rsidRPr="0083606F" w:rsidRDefault="008E1FE7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Pokyny pro bezpečné zacházení: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3A036A71" w14:textId="77777777" w:rsidR="008E1FE7" w:rsidRPr="0083606F" w:rsidRDefault="008E1FE7" w:rsidP="005C15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>P102 Uchovávejte mimo dosah dětí.</w:t>
            </w:r>
          </w:p>
          <w:p w14:paraId="30175485" w14:textId="77777777" w:rsidR="008E1FE7" w:rsidRDefault="008E1FE7" w:rsidP="005C15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P264 </w:t>
            </w:r>
            <w:r w:rsidR="00534E67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Po manipulaci důkladně omyjte </w:t>
            </w:r>
            <w:r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>ruce.</w:t>
            </w:r>
          </w:p>
          <w:p w14:paraId="0A123DD9" w14:textId="77777777" w:rsidR="001B30E1" w:rsidRPr="0083606F" w:rsidRDefault="001B30E1" w:rsidP="005C15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P273</w:t>
            </w:r>
            <w:r>
              <w:t xml:space="preserve"> </w:t>
            </w:r>
            <w:r w:rsidRPr="001B30E1">
              <w:rPr>
                <w:rFonts w:ascii="Times New Roman" w:eastAsia="Calibri" w:hAnsi="Times New Roman" w:cs="Times New Roman"/>
                <w:sz w:val="20"/>
                <w:szCs w:val="20"/>
              </w:rPr>
              <w:t>Zabraňte uvolnění do životního prostředí.</w:t>
            </w:r>
          </w:p>
          <w:p w14:paraId="78DB64E7" w14:textId="77777777" w:rsidR="008E1FE7" w:rsidRPr="0083606F" w:rsidRDefault="008E1FE7" w:rsidP="005C15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P305 + P351 + P338 PŘI ZASAŽENÍ OČÍ: Několik minut opatrně vyplachujte vodou. Vyjměte kontaktní čočky, jsou-li nasazeny a pokud je lze vyjmout snadno. Pokračujte ve vyplachování.</w:t>
            </w:r>
          </w:p>
          <w:p w14:paraId="13BADF2B" w14:textId="77777777" w:rsidR="008E1FE7" w:rsidRPr="0083606F" w:rsidRDefault="008E1FE7" w:rsidP="005C15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P337 + P313</w:t>
            </w:r>
            <w:r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Přetrvává-li podráždění očí: Vyhledejte lékařskou pomoc/ošetření.</w:t>
            </w:r>
          </w:p>
          <w:p w14:paraId="031021CF" w14:textId="77777777" w:rsidR="001C5077" w:rsidRPr="0083606F" w:rsidRDefault="001C5077" w:rsidP="005C15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P501 Odstraňte obsah/obal do sběru komunálního odpadu.</w:t>
            </w:r>
          </w:p>
        </w:tc>
      </w:tr>
      <w:tr w:rsidR="0083606F" w:rsidRPr="0083606F" w14:paraId="27A47872" w14:textId="77777777" w:rsidTr="00640AFE">
        <w:trPr>
          <w:trHeight w:val="70"/>
        </w:trPr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AABEB0" w14:textId="77777777" w:rsidR="008E1FE7" w:rsidRPr="0083606F" w:rsidRDefault="008E1FE7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Doplňující informace na štítku podle nařízení Rady (ES) č. 648/2004 o detergentech: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5210" w14:textId="77777777" w:rsidR="00534E67" w:rsidRPr="0083606F" w:rsidRDefault="00534E67" w:rsidP="0053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EF2E768" w14:textId="77777777" w:rsidR="008E1FE7" w:rsidRPr="000E3787" w:rsidRDefault="00534E67" w:rsidP="001B30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378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Obsahuje parfém, </w:t>
            </w:r>
            <w:proofErr w:type="spellStart"/>
            <w:r w:rsidR="001B30E1">
              <w:rPr>
                <w:rFonts w:ascii="Times New Roman" w:eastAsia="Calibri" w:hAnsi="Times New Roman" w:cs="Times New Roman"/>
                <w:sz w:val="20"/>
                <w:szCs w:val="20"/>
              </w:rPr>
              <w:t>coumarin</w:t>
            </w:r>
            <w:proofErr w:type="spellEnd"/>
            <w:r w:rsidR="000E3787" w:rsidRPr="000E378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0E3787" w:rsidRPr="000E3787">
              <w:rPr>
                <w:rFonts w:ascii="Times New Roman" w:hAnsi="Times New Roman" w:cs="Times New Roman"/>
                <w:sz w:val="20"/>
                <w:szCs w:val="20"/>
              </w:rPr>
              <w:t>linalool</w:t>
            </w:r>
            <w:proofErr w:type="spellEnd"/>
            <w:r w:rsidR="000E3787" w:rsidRPr="000E378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6BAD63F6" w14:textId="77777777" w:rsidR="00BD7A40" w:rsidRPr="0083606F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bCs/>
          <w:lang w:val="x-none"/>
        </w:rPr>
      </w:pPr>
      <w:r w:rsidRPr="0083606F">
        <w:rPr>
          <w:rFonts w:ascii="Times New Roman" w:hAnsi="Times New Roman" w:cs="Times New Roman"/>
          <w:b/>
          <w:bCs/>
          <w:lang w:val="x-none"/>
        </w:rPr>
        <w:t>2.3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Pr="0083606F">
        <w:rPr>
          <w:rFonts w:ascii="Times New Roman" w:hAnsi="Times New Roman" w:cs="Times New Roman"/>
          <w:b/>
          <w:bCs/>
          <w:lang w:val="x-none"/>
        </w:rPr>
        <w:t xml:space="preserve"> Další nebezpečnost</w:t>
      </w:r>
    </w:p>
    <w:p w14:paraId="75E0B732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x-none"/>
        </w:rPr>
      </w:pPr>
      <w:r w:rsidRPr="0083606F">
        <w:rPr>
          <w:rFonts w:ascii="Times New Roman" w:hAnsi="Times New Roman" w:cs="Times New Roman"/>
          <w:sz w:val="20"/>
          <w:szCs w:val="20"/>
          <w:lang w:val="x-none"/>
        </w:rPr>
        <w:t xml:space="preserve">Směs </w:t>
      </w:r>
      <w:r w:rsidRPr="0083606F">
        <w:rPr>
          <w:rFonts w:ascii="Times New Roman" w:hAnsi="Times New Roman" w:cs="Times New Roman"/>
          <w:sz w:val="20"/>
          <w:szCs w:val="20"/>
        </w:rPr>
        <w:t xml:space="preserve">nesplňuje kritéria pro klasifikaci </w:t>
      </w:r>
      <w:r w:rsidRPr="0083606F">
        <w:rPr>
          <w:rFonts w:ascii="Times New Roman" w:hAnsi="Times New Roman" w:cs="Times New Roman"/>
          <w:sz w:val="20"/>
          <w:szCs w:val="20"/>
          <w:lang w:val="x-none"/>
        </w:rPr>
        <w:t xml:space="preserve">jako PBT nebo </w:t>
      </w:r>
      <w:proofErr w:type="spellStart"/>
      <w:r w:rsidRPr="0083606F">
        <w:rPr>
          <w:rFonts w:ascii="Times New Roman" w:hAnsi="Times New Roman" w:cs="Times New Roman"/>
          <w:sz w:val="20"/>
          <w:szCs w:val="20"/>
          <w:lang w:val="x-none"/>
        </w:rPr>
        <w:t>vPvB</w:t>
      </w:r>
      <w:proofErr w:type="spellEnd"/>
      <w:r w:rsidRPr="0083606F">
        <w:rPr>
          <w:rFonts w:ascii="Times New Roman" w:hAnsi="Times New Roman" w:cs="Times New Roman"/>
          <w:sz w:val="20"/>
          <w:szCs w:val="20"/>
          <w:lang w:val="x-none"/>
        </w:rPr>
        <w:t>.</w:t>
      </w:r>
    </w:p>
    <w:p w14:paraId="48E0E97B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924B96" w:rsidRPr="0083606F" w14:paraId="3767ECBB" w14:textId="77777777" w:rsidTr="00607662">
        <w:tc>
          <w:tcPr>
            <w:tcW w:w="9104" w:type="dxa"/>
          </w:tcPr>
          <w:p w14:paraId="7769F84F" w14:textId="77777777" w:rsidR="002A23B3" w:rsidRPr="0083606F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3: Složení/informace o složkách </w:t>
            </w:r>
          </w:p>
        </w:tc>
      </w:tr>
    </w:tbl>
    <w:p w14:paraId="28F1897E" w14:textId="77777777" w:rsidR="00BD7A40" w:rsidRPr="0083606F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3.1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6F2E1F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 xml:space="preserve">Látky </w:t>
      </w:r>
    </w:p>
    <w:p w14:paraId="55346C28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Produkt je směsí více látek.</w:t>
      </w:r>
    </w:p>
    <w:p w14:paraId="57261C03" w14:textId="77777777" w:rsidR="00BD7A40" w:rsidRPr="0083606F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iCs/>
        </w:rPr>
      </w:pPr>
      <w:r w:rsidRPr="0083606F">
        <w:rPr>
          <w:rFonts w:ascii="Times New Roman" w:hAnsi="Times New Roman" w:cs="Times New Roman"/>
          <w:b/>
          <w:iCs/>
        </w:rPr>
        <w:t>3.2</w:t>
      </w:r>
      <w:r w:rsidR="00375F45" w:rsidRPr="0083606F">
        <w:rPr>
          <w:rFonts w:ascii="Times New Roman" w:hAnsi="Times New Roman" w:cs="Times New Roman"/>
          <w:b/>
          <w:iCs/>
        </w:rPr>
        <w:t>.</w:t>
      </w:r>
      <w:r w:rsidR="006F2E1F" w:rsidRPr="0083606F">
        <w:rPr>
          <w:rFonts w:ascii="Times New Roman" w:hAnsi="Times New Roman" w:cs="Times New Roman"/>
          <w:b/>
          <w:iCs/>
        </w:rPr>
        <w:t xml:space="preserve"> </w:t>
      </w:r>
      <w:r w:rsidRPr="0083606F">
        <w:rPr>
          <w:rFonts w:ascii="Times New Roman" w:hAnsi="Times New Roman" w:cs="Times New Roman"/>
          <w:b/>
          <w:iCs/>
        </w:rPr>
        <w:t>Směsi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1329"/>
        <w:gridCol w:w="1540"/>
        <w:gridCol w:w="2517"/>
      </w:tblGrid>
      <w:tr w:rsidR="0083606F" w:rsidRPr="0083606F" w14:paraId="719E8E87" w14:textId="77777777" w:rsidTr="00BD7A40">
        <w:tc>
          <w:tcPr>
            <w:tcW w:w="3686" w:type="dxa"/>
            <w:vAlign w:val="center"/>
          </w:tcPr>
          <w:p w14:paraId="6C0D84FD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Identifikátor výrobku</w:t>
            </w:r>
          </w:p>
        </w:tc>
        <w:tc>
          <w:tcPr>
            <w:tcW w:w="1329" w:type="dxa"/>
            <w:vAlign w:val="center"/>
          </w:tcPr>
          <w:p w14:paraId="5DB3DF4F" w14:textId="77777777" w:rsidR="00BD7A40" w:rsidRPr="0083606F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Koncentrace</w:t>
            </w:r>
          </w:p>
          <w:p w14:paraId="588ACE36" w14:textId="77777777" w:rsidR="00786441" w:rsidRPr="0083606F" w:rsidRDefault="00786441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(% hm.)</w:t>
            </w:r>
          </w:p>
        </w:tc>
        <w:tc>
          <w:tcPr>
            <w:tcW w:w="1540" w:type="dxa"/>
            <w:vAlign w:val="center"/>
          </w:tcPr>
          <w:p w14:paraId="6015D8C3" w14:textId="77777777" w:rsidR="00BD7A40" w:rsidRPr="0083606F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Indexové číslo</w:t>
            </w:r>
          </w:p>
          <w:p w14:paraId="4129A74D" w14:textId="77777777" w:rsidR="00BD7A40" w:rsidRPr="0083606F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Číslo CAS</w:t>
            </w:r>
          </w:p>
          <w:p w14:paraId="7604157A" w14:textId="77777777" w:rsidR="00BD7A40" w:rsidRPr="0083606F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Číslo ES</w:t>
            </w:r>
          </w:p>
        </w:tc>
        <w:tc>
          <w:tcPr>
            <w:tcW w:w="2517" w:type="dxa"/>
            <w:vAlign w:val="center"/>
          </w:tcPr>
          <w:p w14:paraId="15B8E7BA" w14:textId="77777777" w:rsidR="00BD7A40" w:rsidRPr="0083606F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Klasifikace podle nařízení (ES) č. 1272/2008</w:t>
            </w:r>
          </w:p>
        </w:tc>
      </w:tr>
      <w:tr w:rsidR="0083606F" w:rsidRPr="0083606F" w14:paraId="1FBC30A8" w14:textId="77777777" w:rsidTr="00BD7A40">
        <w:tc>
          <w:tcPr>
            <w:tcW w:w="3686" w:type="dxa"/>
            <w:vAlign w:val="center"/>
          </w:tcPr>
          <w:p w14:paraId="6ACEC794" w14:textId="77777777" w:rsidR="00BD4073" w:rsidRPr="0083606F" w:rsidRDefault="004402A6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chlorid vápenatý dihydrát</w:t>
            </w:r>
          </w:p>
        </w:tc>
        <w:tc>
          <w:tcPr>
            <w:tcW w:w="1329" w:type="dxa"/>
            <w:vAlign w:val="center"/>
          </w:tcPr>
          <w:p w14:paraId="19CB6065" w14:textId="77777777" w:rsidR="00BD4073" w:rsidRPr="0083606F" w:rsidRDefault="004402A6" w:rsidP="004402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˃ 75</w:t>
            </w:r>
            <w:r w:rsidR="005460A3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%</w:t>
            </w:r>
          </w:p>
        </w:tc>
        <w:tc>
          <w:tcPr>
            <w:tcW w:w="1540" w:type="dxa"/>
            <w:vAlign w:val="center"/>
          </w:tcPr>
          <w:p w14:paraId="2A3DBE43" w14:textId="77777777" w:rsidR="005460A3" w:rsidRPr="0083606F" w:rsidRDefault="004402A6" w:rsidP="00BD4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1DB8D354" w14:textId="77777777" w:rsidR="004402A6" w:rsidRPr="0083606F" w:rsidRDefault="004402A6" w:rsidP="00BD4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10035-04-8</w:t>
            </w:r>
          </w:p>
          <w:p w14:paraId="568FFFD3" w14:textId="77777777" w:rsidR="004402A6" w:rsidRPr="0083606F" w:rsidRDefault="004402A6" w:rsidP="00BD4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233-140-8</w:t>
            </w:r>
          </w:p>
        </w:tc>
        <w:tc>
          <w:tcPr>
            <w:tcW w:w="2517" w:type="dxa"/>
            <w:vAlign w:val="center"/>
          </w:tcPr>
          <w:p w14:paraId="6D563856" w14:textId="77777777" w:rsidR="00BD4073" w:rsidRPr="0083606F" w:rsidRDefault="004402A6" w:rsidP="004402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Eye</w:t>
            </w:r>
            <w:proofErr w:type="spell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Irrit</w:t>
            </w:r>
            <w:proofErr w:type="spell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. 2; H319</w:t>
            </w:r>
          </w:p>
        </w:tc>
      </w:tr>
      <w:tr w:rsidR="0083606F" w:rsidRPr="0083606F" w14:paraId="4504C13B" w14:textId="77777777" w:rsidTr="00BD7A40">
        <w:tc>
          <w:tcPr>
            <w:tcW w:w="3686" w:type="dxa"/>
            <w:vAlign w:val="center"/>
          </w:tcPr>
          <w:p w14:paraId="11A368C9" w14:textId="77777777" w:rsidR="00F03DF6" w:rsidRPr="001B30E1" w:rsidRDefault="001B30E1" w:rsidP="006A31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0E1">
              <w:rPr>
                <w:rFonts w:ascii="Times New Roman" w:hAnsi="Times New Roman" w:cs="Times New Roman"/>
                <w:sz w:val="20"/>
                <w:szCs w:val="20"/>
              </w:rPr>
              <w:t>galaxolid</w:t>
            </w:r>
            <w:proofErr w:type="spellEnd"/>
          </w:p>
        </w:tc>
        <w:tc>
          <w:tcPr>
            <w:tcW w:w="1329" w:type="dxa"/>
            <w:vAlign w:val="center"/>
          </w:tcPr>
          <w:p w14:paraId="44F7B2FF" w14:textId="77777777" w:rsidR="00F03DF6" w:rsidRPr="001B30E1" w:rsidRDefault="00F03DF6" w:rsidP="008778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0E1">
              <w:rPr>
                <w:rFonts w:ascii="Times New Roman" w:hAnsi="Times New Roman" w:cs="Times New Roman"/>
                <w:sz w:val="20"/>
                <w:szCs w:val="20"/>
              </w:rPr>
              <w:t>˂ 1 %</w:t>
            </w:r>
          </w:p>
        </w:tc>
        <w:tc>
          <w:tcPr>
            <w:tcW w:w="1540" w:type="dxa"/>
            <w:vAlign w:val="center"/>
          </w:tcPr>
          <w:p w14:paraId="6D9AC184" w14:textId="77777777" w:rsidR="000E3787" w:rsidRPr="001B30E1" w:rsidRDefault="001B30E1" w:rsidP="001B3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0E1">
              <w:rPr>
                <w:rFonts w:ascii="Times New Roman" w:hAnsi="Times New Roman" w:cs="Times New Roman"/>
                <w:sz w:val="20"/>
                <w:szCs w:val="20"/>
              </w:rPr>
              <w:t>603-212-00-7</w:t>
            </w:r>
          </w:p>
          <w:p w14:paraId="64FEDFD5" w14:textId="77777777" w:rsidR="001B30E1" w:rsidRPr="001B30E1" w:rsidRDefault="001B30E1" w:rsidP="001B3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0E1">
              <w:rPr>
                <w:rFonts w:ascii="Times New Roman" w:hAnsi="Times New Roman" w:cs="Times New Roman"/>
                <w:sz w:val="20"/>
                <w:szCs w:val="20"/>
              </w:rPr>
              <w:t>1222-05-5</w:t>
            </w:r>
          </w:p>
          <w:p w14:paraId="20DDEA63" w14:textId="77777777" w:rsidR="001B30E1" w:rsidRPr="001B30E1" w:rsidRDefault="001B30E1" w:rsidP="001B3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0E1">
              <w:rPr>
                <w:rFonts w:ascii="Times New Roman" w:hAnsi="Times New Roman" w:cs="Times New Roman"/>
                <w:sz w:val="20"/>
                <w:szCs w:val="20"/>
              </w:rPr>
              <w:t>214-946-9</w:t>
            </w:r>
          </w:p>
        </w:tc>
        <w:tc>
          <w:tcPr>
            <w:tcW w:w="2517" w:type="dxa"/>
            <w:vAlign w:val="center"/>
          </w:tcPr>
          <w:p w14:paraId="7C75A30A" w14:textId="77777777" w:rsidR="00F03DF6" w:rsidRPr="001B30E1" w:rsidRDefault="001B30E1" w:rsidP="001B30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0E1">
              <w:rPr>
                <w:rFonts w:ascii="Times New Roman" w:hAnsi="Times New Roman" w:cs="Times New Roman"/>
                <w:sz w:val="20"/>
                <w:szCs w:val="20"/>
              </w:rPr>
              <w:t>Aquatic</w:t>
            </w:r>
            <w:proofErr w:type="spellEnd"/>
            <w:r w:rsidRPr="001B30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B30E1">
              <w:rPr>
                <w:rFonts w:ascii="Times New Roman" w:hAnsi="Times New Roman" w:cs="Times New Roman"/>
                <w:sz w:val="20"/>
                <w:szCs w:val="20"/>
              </w:rPr>
              <w:t>Acute</w:t>
            </w:r>
            <w:proofErr w:type="spellEnd"/>
            <w:r w:rsidRPr="001B30E1">
              <w:rPr>
                <w:rFonts w:ascii="Times New Roman" w:hAnsi="Times New Roman" w:cs="Times New Roman"/>
                <w:sz w:val="20"/>
                <w:szCs w:val="20"/>
              </w:rPr>
              <w:t xml:space="preserve"> 1; H400</w:t>
            </w:r>
          </w:p>
          <w:p w14:paraId="47FCB6FC" w14:textId="77777777" w:rsidR="001B30E1" w:rsidRPr="001B30E1" w:rsidRDefault="001B30E1" w:rsidP="001B30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cli-no-wrap"/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0E1">
              <w:rPr>
                <w:rFonts w:ascii="Times New Roman" w:hAnsi="Times New Roman" w:cs="Times New Roman"/>
                <w:sz w:val="20"/>
                <w:szCs w:val="20"/>
              </w:rPr>
              <w:t>Aquatic</w:t>
            </w:r>
            <w:proofErr w:type="spellEnd"/>
            <w:r w:rsidRPr="001B30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B30E1">
              <w:rPr>
                <w:rFonts w:ascii="Times New Roman" w:hAnsi="Times New Roman" w:cs="Times New Roman"/>
                <w:sz w:val="20"/>
                <w:szCs w:val="20"/>
              </w:rPr>
              <w:t>Chronic</w:t>
            </w:r>
            <w:proofErr w:type="spellEnd"/>
            <w:r w:rsidRPr="001B30E1">
              <w:rPr>
                <w:rFonts w:ascii="Times New Roman" w:hAnsi="Times New Roman" w:cs="Times New Roman"/>
                <w:sz w:val="20"/>
                <w:szCs w:val="20"/>
              </w:rPr>
              <w:t xml:space="preserve"> 1; H410</w:t>
            </w:r>
          </w:p>
        </w:tc>
      </w:tr>
    </w:tbl>
    <w:p w14:paraId="6275CC8C" w14:textId="77777777" w:rsidR="006A31F6" w:rsidRPr="0083606F" w:rsidRDefault="006A31F6" w:rsidP="006A31F6">
      <w:pPr>
        <w:spacing w:after="0" w:line="240" w:lineRule="auto"/>
        <w:rPr>
          <w:rFonts w:ascii="Times New Roman" w:hAnsi="Times New Roman" w:cs="Times New Roman"/>
          <w:iCs/>
          <w:sz w:val="20"/>
          <w:szCs w:val="20"/>
        </w:rPr>
      </w:pPr>
    </w:p>
    <w:p w14:paraId="5C350813" w14:textId="77777777" w:rsidR="00EF0EDE" w:rsidRPr="0083606F" w:rsidRDefault="00EF0EDE" w:rsidP="00EF0EDE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iCs/>
          <w:sz w:val="20"/>
          <w:szCs w:val="20"/>
        </w:rPr>
        <w:t xml:space="preserve">Obsahuje parfémovou kompozici, z toho alergeny obsažené v produktu v koncentraci </w:t>
      </w:r>
      <w:proofErr w:type="gramStart"/>
      <w:r w:rsidRPr="0083606F">
        <w:rPr>
          <w:rFonts w:ascii="Times New Roman" w:hAnsi="Times New Roman" w:cs="Times New Roman"/>
          <w:iCs/>
          <w:sz w:val="20"/>
          <w:szCs w:val="20"/>
        </w:rPr>
        <w:t>c &gt;</w:t>
      </w:r>
      <w:proofErr w:type="gramEnd"/>
      <w:r w:rsidRPr="0083606F">
        <w:rPr>
          <w:rFonts w:ascii="Times New Roman" w:hAnsi="Times New Roman" w:cs="Times New Roman"/>
          <w:iCs/>
          <w:sz w:val="20"/>
          <w:szCs w:val="20"/>
        </w:rPr>
        <w:t xml:space="preserve"> 0,01 % jsou uvedeny na etiketě.</w:t>
      </w:r>
      <w:r w:rsidRPr="0083606F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7983AC59" w14:textId="77777777" w:rsidR="004402A6" w:rsidRPr="0083606F" w:rsidRDefault="004402A6" w:rsidP="00EF0EDE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83606F" w:rsidRPr="0083606F" w14:paraId="4BCC866F" w14:textId="77777777" w:rsidTr="00607662">
        <w:tc>
          <w:tcPr>
            <w:tcW w:w="9104" w:type="dxa"/>
          </w:tcPr>
          <w:p w14:paraId="4B77BE4E" w14:textId="77777777" w:rsidR="002A23B3" w:rsidRPr="0083606F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4: Pokyny pro první pomoc </w:t>
            </w:r>
          </w:p>
        </w:tc>
      </w:tr>
    </w:tbl>
    <w:p w14:paraId="004E30D6" w14:textId="77777777" w:rsidR="00BD7A40" w:rsidRPr="0083606F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4.1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Popis první pomoci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3912AE" w:rsidRPr="0083606F" w14:paraId="46CACEDA" w14:textId="77777777" w:rsidTr="00465A35">
        <w:tc>
          <w:tcPr>
            <w:tcW w:w="2127" w:type="dxa"/>
          </w:tcPr>
          <w:p w14:paraId="52B4336B" w14:textId="77777777" w:rsidR="000F0FD8" w:rsidRPr="0083606F" w:rsidRDefault="000F0FD8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Všeobecné pokyny:</w:t>
            </w:r>
          </w:p>
        </w:tc>
        <w:tc>
          <w:tcPr>
            <w:tcW w:w="6945" w:type="dxa"/>
          </w:tcPr>
          <w:p w14:paraId="66257A1E" w14:textId="77777777" w:rsidR="000F0FD8" w:rsidRPr="0083606F" w:rsidRDefault="00B45D2B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</w:rPr>
              <w:t>Při zdravotních potížích nebo v případě pochybností vyhledat lékařskou pomoc.</w:t>
            </w:r>
          </w:p>
        </w:tc>
      </w:tr>
      <w:tr w:rsidR="003912AE" w:rsidRPr="0083606F" w14:paraId="58FC3B19" w14:textId="77777777" w:rsidTr="00465A35">
        <w:tc>
          <w:tcPr>
            <w:tcW w:w="2127" w:type="dxa"/>
          </w:tcPr>
          <w:p w14:paraId="6D6E67FF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Vdechnutí:</w:t>
            </w:r>
          </w:p>
        </w:tc>
        <w:tc>
          <w:tcPr>
            <w:tcW w:w="6945" w:type="dxa"/>
          </w:tcPr>
          <w:p w14:paraId="3F988391" w14:textId="77777777" w:rsidR="00BD7A40" w:rsidRPr="0083606F" w:rsidRDefault="0005012F" w:rsidP="00905B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Zajistit dostatek čerstvého vzduchu.</w:t>
            </w:r>
          </w:p>
        </w:tc>
      </w:tr>
      <w:tr w:rsidR="003912AE" w:rsidRPr="0083606F" w14:paraId="50E65F5A" w14:textId="77777777" w:rsidTr="00465A35">
        <w:tc>
          <w:tcPr>
            <w:tcW w:w="2127" w:type="dxa"/>
          </w:tcPr>
          <w:p w14:paraId="5F741DB9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 s kůží:</w:t>
            </w:r>
          </w:p>
        </w:tc>
        <w:tc>
          <w:tcPr>
            <w:tcW w:w="6945" w:type="dxa"/>
          </w:tcPr>
          <w:p w14:paraId="04A534C7" w14:textId="77777777" w:rsidR="00BD7A40" w:rsidRPr="0083606F" w:rsidRDefault="00D874BC" w:rsidP="00D874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5B4781" w:rsidRPr="0083606F">
              <w:rPr>
                <w:rFonts w:ascii="Times New Roman" w:hAnsi="Times New Roman" w:cs="Times New Roman"/>
                <w:sz w:val="20"/>
                <w:szCs w:val="20"/>
              </w:rPr>
              <w:t>mýt</w:t>
            </w:r>
            <w:r w:rsidR="00B10E8B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velkým množstvím vody a mýdla.</w:t>
            </w:r>
          </w:p>
        </w:tc>
      </w:tr>
      <w:tr w:rsidR="003912AE" w:rsidRPr="0083606F" w14:paraId="0C3EA844" w14:textId="77777777" w:rsidTr="00465A35">
        <w:tc>
          <w:tcPr>
            <w:tcW w:w="2127" w:type="dxa"/>
          </w:tcPr>
          <w:p w14:paraId="30E4EE37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 s okem:</w:t>
            </w:r>
          </w:p>
        </w:tc>
        <w:tc>
          <w:tcPr>
            <w:tcW w:w="6945" w:type="dxa"/>
          </w:tcPr>
          <w:p w14:paraId="59938ABF" w14:textId="77777777" w:rsidR="00BD7A40" w:rsidRPr="0083606F" w:rsidRDefault="00BD4073" w:rsidP="00905B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Vy</w:t>
            </w:r>
            <w:r w:rsidR="00BD7A40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plachovat široce otevřené oči proudem tekoucí vlažné vody 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několik </w:t>
            </w:r>
            <w:r w:rsidR="00BD7A40" w:rsidRPr="0083606F">
              <w:rPr>
                <w:rFonts w:ascii="Times New Roman" w:hAnsi="Times New Roman" w:cs="Times New Roman"/>
                <w:sz w:val="20"/>
                <w:szCs w:val="20"/>
              </w:rPr>
              <w:t>minut. Vyjmout kontaktní čočky při vyplachování.</w:t>
            </w:r>
            <w:r w:rsidR="0005012F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Jestliže dráždění přetrvává, vyhledat lékaře. </w:t>
            </w:r>
          </w:p>
        </w:tc>
      </w:tr>
      <w:tr w:rsidR="003912AE" w:rsidRPr="0083606F" w14:paraId="63581703" w14:textId="77777777" w:rsidTr="00465A35">
        <w:tc>
          <w:tcPr>
            <w:tcW w:w="2127" w:type="dxa"/>
          </w:tcPr>
          <w:p w14:paraId="5AC9FB3D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Požití:</w:t>
            </w:r>
          </w:p>
        </w:tc>
        <w:tc>
          <w:tcPr>
            <w:tcW w:w="6945" w:type="dxa"/>
          </w:tcPr>
          <w:p w14:paraId="11B83864" w14:textId="77777777" w:rsidR="00BD7A40" w:rsidRPr="0083606F" w:rsidRDefault="00D874BC" w:rsidP="00806A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Vypláchnout ústa vodou. </w:t>
            </w:r>
            <w:r w:rsidR="00806AF9" w:rsidRPr="0083606F">
              <w:rPr>
                <w:rFonts w:ascii="Times New Roman" w:hAnsi="Times New Roman" w:cs="Times New Roman"/>
                <w:sz w:val="20"/>
                <w:szCs w:val="20"/>
              </w:rPr>
              <w:t>Konzultovat s lékařem.</w:t>
            </w:r>
          </w:p>
        </w:tc>
      </w:tr>
    </w:tbl>
    <w:p w14:paraId="4577C141" w14:textId="77777777" w:rsidR="00BD7A40" w:rsidRPr="0083606F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4.2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Nejdůležitější akutní a opožděné symptomy a účinky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4707D5" w:rsidRPr="0083606F" w14:paraId="18A157C9" w14:textId="77777777" w:rsidTr="005460A3">
        <w:tc>
          <w:tcPr>
            <w:tcW w:w="2127" w:type="dxa"/>
          </w:tcPr>
          <w:p w14:paraId="1E3DBB6C" w14:textId="77777777" w:rsidR="005460A3" w:rsidRPr="0083606F" w:rsidRDefault="005460A3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Vdechováním:  </w:t>
            </w:r>
          </w:p>
        </w:tc>
        <w:tc>
          <w:tcPr>
            <w:tcW w:w="6945" w:type="dxa"/>
          </w:tcPr>
          <w:p w14:paraId="414BEBC9" w14:textId="77777777" w:rsidR="005460A3" w:rsidRPr="0083606F" w:rsidRDefault="005460A3" w:rsidP="005460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Může způsobit mírné podrážděn</w:t>
            </w:r>
            <w:r w:rsidR="00806AF9" w:rsidRPr="0083606F">
              <w:rPr>
                <w:rFonts w:ascii="Times New Roman" w:hAnsi="Times New Roman" w:cs="Times New Roman"/>
                <w:sz w:val="20"/>
                <w:szCs w:val="20"/>
              </w:rPr>
              <w:t>í nosu a horních cest dýchacích, kašel.</w:t>
            </w:r>
          </w:p>
        </w:tc>
      </w:tr>
      <w:tr w:rsidR="004707D5" w:rsidRPr="0083606F" w14:paraId="14FF82B3" w14:textId="77777777" w:rsidTr="005460A3">
        <w:tc>
          <w:tcPr>
            <w:tcW w:w="2127" w:type="dxa"/>
          </w:tcPr>
          <w:p w14:paraId="00B184BA" w14:textId="77777777" w:rsidR="005460A3" w:rsidRPr="0083606F" w:rsidRDefault="005460A3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Stykem s kůží:</w:t>
            </w:r>
          </w:p>
        </w:tc>
        <w:tc>
          <w:tcPr>
            <w:tcW w:w="6945" w:type="dxa"/>
          </w:tcPr>
          <w:p w14:paraId="353D8AB8" w14:textId="77777777" w:rsidR="005460A3" w:rsidRPr="00664178" w:rsidRDefault="005460A3" w:rsidP="005460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Může dojít k mírnému podráždění v místě kontaktu.</w:t>
            </w:r>
            <w:r w:rsidR="0083606F"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5C15DD" w:rsidRPr="0083606F" w14:paraId="44671ACB" w14:textId="77777777" w:rsidTr="005460A3">
        <w:tc>
          <w:tcPr>
            <w:tcW w:w="2127" w:type="dxa"/>
          </w:tcPr>
          <w:p w14:paraId="2945C171" w14:textId="77777777" w:rsidR="005C15DD" w:rsidRPr="0083606F" w:rsidRDefault="005C15DD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Stykem s očima:</w:t>
            </w:r>
          </w:p>
        </w:tc>
        <w:tc>
          <w:tcPr>
            <w:tcW w:w="6945" w:type="dxa"/>
          </w:tcPr>
          <w:p w14:paraId="741AD4EA" w14:textId="77777777" w:rsidR="005C15DD" w:rsidRPr="004E0825" w:rsidRDefault="005C15DD" w:rsidP="005C15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Může dojít k podráždění a zarudnutí. Oči mohou silně slzet.</w:t>
            </w:r>
          </w:p>
        </w:tc>
      </w:tr>
      <w:tr w:rsidR="005C15DD" w:rsidRPr="0083606F" w14:paraId="251D61B5" w14:textId="77777777" w:rsidTr="005460A3">
        <w:tc>
          <w:tcPr>
            <w:tcW w:w="2127" w:type="dxa"/>
          </w:tcPr>
          <w:p w14:paraId="427BB0B1" w14:textId="77777777" w:rsidR="005C15DD" w:rsidRPr="0083606F" w:rsidRDefault="005C15DD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Požitím:</w:t>
            </w: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ab/>
            </w:r>
          </w:p>
        </w:tc>
        <w:tc>
          <w:tcPr>
            <w:tcW w:w="6945" w:type="dxa"/>
          </w:tcPr>
          <w:p w14:paraId="1E365310" w14:textId="77777777" w:rsidR="005C15DD" w:rsidRPr="004E0825" w:rsidRDefault="005C15DD" w:rsidP="005C15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Může dojít k zarudnutí úst a hrdla, bolestivosti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D6476F">
              <w:rPr>
                <w:rFonts w:ascii="Times New Roman" w:hAnsi="Times New Roman" w:cs="Times New Roman"/>
                <w:sz w:val="20"/>
                <w:szCs w:val="20"/>
              </w:rPr>
              <w:t>nevolnost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D6476F">
              <w:rPr>
                <w:rFonts w:ascii="Times New Roman" w:hAnsi="Times New Roman" w:cs="Times New Roman"/>
                <w:sz w:val="20"/>
                <w:szCs w:val="20"/>
              </w:rPr>
              <w:t xml:space="preserve"> a bolest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D6476F">
              <w:rPr>
                <w:rFonts w:ascii="Times New Roman" w:hAnsi="Times New Roman" w:cs="Times New Roman"/>
                <w:sz w:val="20"/>
                <w:szCs w:val="20"/>
              </w:rPr>
              <w:t xml:space="preserve"> žaludku.</w:t>
            </w:r>
          </w:p>
        </w:tc>
      </w:tr>
    </w:tbl>
    <w:p w14:paraId="733A2EDF" w14:textId="77777777" w:rsidR="00BD7A40" w:rsidRPr="0083606F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4.3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Pokyn týkající se okamžité lékařské pomoci a zvláštního ošetření</w:t>
      </w:r>
    </w:p>
    <w:p w14:paraId="1A252437" w14:textId="77777777" w:rsidR="00BD7A40" w:rsidRPr="0083606F" w:rsidRDefault="00BD7A40" w:rsidP="00A560F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Poznámky pro lékaře: léčit podle symptomů. </w:t>
      </w:r>
    </w:p>
    <w:p w14:paraId="1DEB078E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3912AE" w:rsidRPr="0083606F" w14:paraId="4161CBAD" w14:textId="77777777" w:rsidTr="00607662">
        <w:tc>
          <w:tcPr>
            <w:tcW w:w="9104" w:type="dxa"/>
          </w:tcPr>
          <w:p w14:paraId="5C8DA78E" w14:textId="77777777" w:rsidR="002A23B3" w:rsidRPr="0083606F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>ODDÍL 5: Opatření pro hašení požáru</w:t>
            </w:r>
          </w:p>
        </w:tc>
      </w:tr>
    </w:tbl>
    <w:p w14:paraId="5FCF8490" w14:textId="77777777" w:rsidR="00BD7A40" w:rsidRPr="0083606F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5.1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Hasiva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4707D5" w:rsidRPr="0083606F" w14:paraId="1443A500" w14:textId="77777777" w:rsidTr="00D874BC">
        <w:tc>
          <w:tcPr>
            <w:tcW w:w="2127" w:type="dxa"/>
          </w:tcPr>
          <w:p w14:paraId="371D648D" w14:textId="77777777" w:rsidR="00D874BC" w:rsidRPr="0083606F" w:rsidRDefault="00D874BC" w:rsidP="00AA766C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Vhodná hasiva:</w:t>
            </w:r>
          </w:p>
        </w:tc>
        <w:tc>
          <w:tcPr>
            <w:tcW w:w="6945" w:type="dxa"/>
          </w:tcPr>
          <w:p w14:paraId="7DA73FB3" w14:textId="77777777" w:rsidR="00D874BC" w:rsidRPr="0083606F" w:rsidRDefault="00D874BC" w:rsidP="00417A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Hasicí prostředky použít podle okolí požáru.</w:t>
            </w:r>
          </w:p>
        </w:tc>
      </w:tr>
      <w:tr w:rsidR="004707D5" w:rsidRPr="0083606F" w14:paraId="10353E03" w14:textId="77777777" w:rsidTr="00D874BC">
        <w:tc>
          <w:tcPr>
            <w:tcW w:w="2127" w:type="dxa"/>
          </w:tcPr>
          <w:p w14:paraId="021DA4EE" w14:textId="77777777" w:rsidR="00D874BC" w:rsidRPr="0083606F" w:rsidRDefault="00D874BC" w:rsidP="00AA766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Nevhodná hasiva:</w:t>
            </w:r>
          </w:p>
        </w:tc>
        <w:tc>
          <w:tcPr>
            <w:tcW w:w="6945" w:type="dxa"/>
          </w:tcPr>
          <w:p w14:paraId="464CED37" w14:textId="77777777" w:rsidR="00D874BC" w:rsidRPr="0083606F" w:rsidRDefault="00D874BC" w:rsidP="00417A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Nejsou známy.</w:t>
            </w:r>
          </w:p>
        </w:tc>
      </w:tr>
    </w:tbl>
    <w:p w14:paraId="6598BA33" w14:textId="77777777" w:rsidR="00BD7A40" w:rsidRPr="0083606F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lastRenderedPageBreak/>
        <w:t>5.2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Zvláštní nebezpečnost vyplývající z látky nebo směsi</w:t>
      </w:r>
    </w:p>
    <w:p w14:paraId="2F2C30D0" w14:textId="77777777" w:rsidR="000F045F" w:rsidRPr="0083606F" w:rsidRDefault="00806AF9" w:rsidP="00BD7A4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Produkt není hořlavý, avšak při hoření obalu </w:t>
      </w:r>
      <w:r w:rsidR="006D534A" w:rsidRPr="0083606F">
        <w:rPr>
          <w:rFonts w:ascii="Times New Roman" w:eastAsia="Calibri" w:hAnsi="Times New Roman" w:cs="Times New Roman"/>
          <w:sz w:val="20"/>
          <w:szCs w:val="20"/>
        </w:rPr>
        <w:t>se mohou tvořit dráždivé</w:t>
      </w:r>
      <w:r w:rsidR="00D874BC" w:rsidRPr="0083606F">
        <w:rPr>
          <w:rFonts w:ascii="Times New Roman" w:eastAsia="Calibri" w:hAnsi="Times New Roman" w:cs="Times New Roman"/>
          <w:sz w:val="20"/>
          <w:szCs w:val="20"/>
        </w:rPr>
        <w:t xml:space="preserve"> dýmy.</w:t>
      </w:r>
    </w:p>
    <w:p w14:paraId="4D595FD2" w14:textId="77777777" w:rsidR="00BD7A40" w:rsidRPr="0083606F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5.3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Pokyny pro hasiče</w:t>
      </w:r>
    </w:p>
    <w:p w14:paraId="78BDE755" w14:textId="77777777" w:rsidR="00BD7A40" w:rsidRPr="0083606F" w:rsidRDefault="003E0BDC" w:rsidP="00A560F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V případě požáru používat i</w:t>
      </w:r>
      <w:r w:rsidR="00BD7A40" w:rsidRPr="0083606F">
        <w:rPr>
          <w:rFonts w:ascii="Times New Roman" w:hAnsi="Times New Roman" w:cs="Times New Roman"/>
          <w:sz w:val="20"/>
          <w:szCs w:val="20"/>
        </w:rPr>
        <w:t>zolovaný dýchací přístroj (EN 137</w:t>
      </w:r>
      <w:r w:rsidR="00C275F2" w:rsidRPr="0083606F">
        <w:rPr>
          <w:rFonts w:ascii="Times New Roman" w:hAnsi="Times New Roman" w:cs="Times New Roman"/>
          <w:sz w:val="20"/>
          <w:szCs w:val="20"/>
        </w:rPr>
        <w:t>)</w:t>
      </w:r>
      <w:r w:rsidRPr="0083606F">
        <w:rPr>
          <w:rFonts w:ascii="Times New Roman" w:hAnsi="Times New Roman" w:cs="Times New Roman"/>
          <w:sz w:val="20"/>
          <w:szCs w:val="20"/>
        </w:rPr>
        <w:t>.</w:t>
      </w:r>
    </w:p>
    <w:p w14:paraId="2860A53C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924B96" w:rsidRPr="0083606F" w14:paraId="580A2E63" w14:textId="77777777" w:rsidTr="00607662">
        <w:tc>
          <w:tcPr>
            <w:tcW w:w="9104" w:type="dxa"/>
          </w:tcPr>
          <w:p w14:paraId="1EAFC44B" w14:textId="77777777" w:rsidR="002A23B3" w:rsidRPr="0083606F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>ODDÍL 6: Opatření v případě náhodného úniku</w:t>
            </w:r>
          </w:p>
        </w:tc>
      </w:tr>
    </w:tbl>
    <w:p w14:paraId="19A26E33" w14:textId="77777777" w:rsidR="00BD7A40" w:rsidRPr="0083606F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6.1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Opatření na ochranu osob, ochranné prostředky a nouzové postupy</w:t>
      </w:r>
    </w:p>
    <w:p w14:paraId="076A5307" w14:textId="77777777" w:rsidR="00827346" w:rsidRPr="0083606F" w:rsidRDefault="002D1596" w:rsidP="0082734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Zamezit tvorbě prachu. </w:t>
      </w:r>
      <w:r w:rsidR="00827346" w:rsidRPr="0083606F">
        <w:rPr>
          <w:rFonts w:ascii="Times New Roman" w:eastAsia="Calibri" w:hAnsi="Times New Roman" w:cs="Times New Roman"/>
          <w:sz w:val="20"/>
          <w:szCs w:val="20"/>
        </w:rPr>
        <w:t>Ochranná opatření viz oddíly 7 a 8.</w:t>
      </w:r>
    </w:p>
    <w:p w14:paraId="14FFE560" w14:textId="77777777" w:rsidR="00BD7A40" w:rsidRPr="0083606F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6.2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Opatření na ochranu životního prostředí</w:t>
      </w:r>
    </w:p>
    <w:p w14:paraId="380F3F56" w14:textId="77777777" w:rsidR="00827346" w:rsidRPr="0083606F" w:rsidRDefault="00827346" w:rsidP="0082734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Zamezit úniku do vodních toků nebo kanalizace. </w:t>
      </w:r>
    </w:p>
    <w:p w14:paraId="3BFD8735" w14:textId="77777777" w:rsidR="00827346" w:rsidRPr="0083606F" w:rsidRDefault="00827346" w:rsidP="00827346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6.3</w:t>
      </w:r>
      <w:r w:rsidR="00375F45" w:rsidRPr="0083606F">
        <w:rPr>
          <w:rFonts w:ascii="Times New Roman" w:hAnsi="Times New Roman" w:cs="Times New Roman"/>
          <w:b/>
        </w:rPr>
        <w:t>.</w:t>
      </w:r>
      <w:r w:rsidRPr="0083606F">
        <w:rPr>
          <w:rFonts w:ascii="Times New Roman" w:hAnsi="Times New Roman" w:cs="Times New Roman"/>
          <w:b/>
        </w:rPr>
        <w:t xml:space="preserve"> Metody a materiál pro omezení úniku a pro čištění</w:t>
      </w:r>
    </w:p>
    <w:p w14:paraId="0838C23E" w14:textId="77777777" w:rsidR="00827346" w:rsidRPr="0083606F" w:rsidRDefault="00D874BC" w:rsidP="00827346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>Rozsypaný produkt mechanicky zamést a znovu použít. Znečištěný produkt uložit do nádob pro sběr odpadu, těsně uzavřít a předat k odstranění. Místo úniku a použité nářadí opláchnout velkým množstvím vody</w:t>
      </w:r>
      <w:r w:rsidR="00827346" w:rsidRPr="0083606F">
        <w:rPr>
          <w:rFonts w:ascii="Times New Roman" w:eastAsia="Calibri" w:hAnsi="Times New Roman" w:cs="Times New Roman"/>
          <w:sz w:val="20"/>
          <w:szCs w:val="20"/>
        </w:rPr>
        <w:t xml:space="preserve">. </w:t>
      </w:r>
    </w:p>
    <w:p w14:paraId="04806AAA" w14:textId="77777777" w:rsidR="00BD7A40" w:rsidRPr="0083606F" w:rsidRDefault="00BD7A40" w:rsidP="002A6190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6.4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6F2E1F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>Odkaz na jiné oddíly</w:t>
      </w:r>
    </w:p>
    <w:p w14:paraId="4D88C0B1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Řiďte se rovněž ustanoveními oddílů 8 a 13 tohoto bezpečnostního listu.</w:t>
      </w:r>
    </w:p>
    <w:p w14:paraId="12552457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61A88704" w14:textId="77777777" w:rsidTr="00607662">
        <w:tc>
          <w:tcPr>
            <w:tcW w:w="9104" w:type="dxa"/>
          </w:tcPr>
          <w:p w14:paraId="675FCF81" w14:textId="77777777" w:rsidR="002A23B3" w:rsidRPr="0083606F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7: Zacházení a skladování </w:t>
            </w:r>
          </w:p>
        </w:tc>
      </w:tr>
    </w:tbl>
    <w:p w14:paraId="195087A9" w14:textId="77777777" w:rsidR="00BD7A40" w:rsidRPr="0083606F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7.1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Opatření pro bezpečné zacházení</w:t>
      </w:r>
    </w:p>
    <w:p w14:paraId="417124C1" w14:textId="77777777" w:rsidR="00BD7A40" w:rsidRPr="0083606F" w:rsidRDefault="00520ABA" w:rsidP="003912AE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Pokyny pro b</w:t>
      </w:r>
      <w:r w:rsidR="00465A35" w:rsidRPr="0083606F">
        <w:rPr>
          <w:rFonts w:ascii="Times New Roman" w:hAnsi="Times New Roman" w:cs="Times New Roman"/>
          <w:sz w:val="20"/>
          <w:szCs w:val="20"/>
          <w:u w:val="single"/>
        </w:rPr>
        <w:t>ezpečné zacházení:</w:t>
      </w:r>
    </w:p>
    <w:p w14:paraId="2C9BC918" w14:textId="77777777" w:rsidR="00BD7A40" w:rsidRPr="0083606F" w:rsidRDefault="00AA7367" w:rsidP="00CF10EA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Zabránit fyzickému poškození obalů.</w:t>
      </w:r>
      <w:r w:rsidR="00827346" w:rsidRPr="0083606F"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="002D1596" w:rsidRPr="0083606F">
        <w:rPr>
          <w:rFonts w:ascii="Times New Roman" w:eastAsia="Calibri" w:hAnsi="Times New Roman" w:cs="Times New Roman"/>
          <w:bCs/>
          <w:sz w:val="20"/>
          <w:szCs w:val="20"/>
        </w:rPr>
        <w:t xml:space="preserve">Zamezit tvorbě a šíření prachu ve vzduchu. Zajistit dostatečné větrání. Zabránit přímému kontaktu s produktem. </w:t>
      </w:r>
      <w:r w:rsidR="00BD7A40" w:rsidRPr="0083606F">
        <w:rPr>
          <w:rFonts w:ascii="Times New Roman" w:hAnsi="Times New Roman" w:cs="Times New Roman"/>
          <w:bCs/>
          <w:sz w:val="20"/>
          <w:szCs w:val="20"/>
        </w:rPr>
        <w:t>Po skončení práce si důkladně umýt ruce a obličej vodou a mýdlem. Při práci nejíst, nepít, nekouřit.</w:t>
      </w:r>
    </w:p>
    <w:p w14:paraId="6F7E7469" w14:textId="77777777" w:rsidR="00827346" w:rsidRPr="0083606F" w:rsidRDefault="00BD7A40" w:rsidP="00CF10E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Zamezení úniku do životního prostředí:</w:t>
      </w:r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144C00D" w14:textId="77777777" w:rsidR="00BD7A40" w:rsidRPr="0083606F" w:rsidRDefault="0055393D" w:rsidP="00CF10E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Poškozené obaly mechanicky sebrat a odstranit, pokud tak lze učinit bez rizika. Při úniku postupovat podle oddílu 6.</w:t>
      </w:r>
    </w:p>
    <w:p w14:paraId="25889FBF" w14:textId="77777777" w:rsidR="00BD7A40" w:rsidRPr="0083606F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7.2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Podmínky pro bezpečné skladování látek a směsí včetně neslučitelných látek a směsí</w:t>
      </w:r>
    </w:p>
    <w:p w14:paraId="056520E1" w14:textId="77777777" w:rsidR="00BD7A40" w:rsidRPr="0083606F" w:rsidRDefault="00D874BC" w:rsidP="00B0031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Skladovat v těsně uzavřených </w:t>
      </w:r>
      <w:r w:rsidRPr="0083606F">
        <w:rPr>
          <w:rFonts w:ascii="Times New Roman" w:hAnsi="Times New Roman" w:cs="Times New Roman"/>
          <w:sz w:val="20"/>
          <w:szCs w:val="20"/>
        </w:rPr>
        <w:t xml:space="preserve">původních </w:t>
      </w:r>
      <w:r w:rsidRPr="0083606F">
        <w:rPr>
          <w:rFonts w:ascii="Times New Roman" w:eastAsia="Calibri" w:hAnsi="Times New Roman" w:cs="Times New Roman"/>
          <w:sz w:val="20"/>
          <w:szCs w:val="20"/>
        </w:rPr>
        <w:t>nádobách na chladném a dobře větraném místě odděleně od potravin, nápojů a krmiv.</w:t>
      </w:r>
      <w:r w:rsidR="00B0031E" w:rsidRPr="0083606F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827346" w:rsidRPr="0083606F">
        <w:rPr>
          <w:rFonts w:ascii="Times New Roman" w:eastAsia="Calibri" w:hAnsi="Times New Roman" w:cs="Times New Roman"/>
          <w:sz w:val="20"/>
          <w:szCs w:val="20"/>
        </w:rPr>
        <w:t>Uchovávat mimo dosah dětí.</w:t>
      </w:r>
    </w:p>
    <w:p w14:paraId="13AB1DF3" w14:textId="77777777" w:rsidR="00BD7A40" w:rsidRPr="0083606F" w:rsidRDefault="00BD7A40" w:rsidP="002A6190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7.3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6F2E1F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>Specifické konečné/specifická konečná použití</w:t>
      </w:r>
    </w:p>
    <w:p w14:paraId="26A8AE53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Specifické použití je uvedené v návodu na použití na štítku obalu výrobku nebo v dokumentaci k výrobku.</w:t>
      </w:r>
    </w:p>
    <w:p w14:paraId="30345EB9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23EDE9DA" w14:textId="77777777" w:rsidTr="00607662">
        <w:tc>
          <w:tcPr>
            <w:tcW w:w="9104" w:type="dxa"/>
          </w:tcPr>
          <w:p w14:paraId="6422BE5D" w14:textId="77777777" w:rsidR="002A23B3" w:rsidRPr="0083606F" w:rsidRDefault="009A708D" w:rsidP="00CF10EA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8: Omezování expozice/osobní ochranné prostředky </w:t>
            </w:r>
          </w:p>
        </w:tc>
      </w:tr>
    </w:tbl>
    <w:p w14:paraId="79311188" w14:textId="77777777" w:rsidR="00BD7A40" w:rsidRPr="0083606F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8.1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Kontrolní parametry</w:t>
      </w:r>
    </w:p>
    <w:p w14:paraId="6A7A773B" w14:textId="77777777" w:rsidR="00903134" w:rsidRPr="0083606F" w:rsidRDefault="00903134" w:rsidP="00903134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 xml:space="preserve">Kontrolní parametry látek v nařízení vlády č. 361/2007 Sb., ve znění pozdějších předpisů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1134"/>
        <w:gridCol w:w="1701"/>
        <w:gridCol w:w="1843"/>
        <w:gridCol w:w="1984"/>
      </w:tblGrid>
      <w:tr w:rsidR="0083606F" w:rsidRPr="0083606F" w14:paraId="7A3F5DEA" w14:textId="77777777" w:rsidTr="00417A7F">
        <w:trPr>
          <w:cantSplit/>
        </w:trPr>
        <w:tc>
          <w:tcPr>
            <w:tcW w:w="2410" w:type="dxa"/>
            <w:vAlign w:val="center"/>
          </w:tcPr>
          <w:p w14:paraId="773CF0C4" w14:textId="77777777" w:rsidR="00EF0EDE" w:rsidRPr="0083606F" w:rsidRDefault="00EF0EDE" w:rsidP="00417A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Látka</w:t>
            </w:r>
          </w:p>
        </w:tc>
        <w:tc>
          <w:tcPr>
            <w:tcW w:w="1134" w:type="dxa"/>
            <w:vAlign w:val="center"/>
          </w:tcPr>
          <w:p w14:paraId="77ED8357" w14:textId="77777777" w:rsidR="00EF0EDE" w:rsidRPr="0083606F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CAS</w:t>
            </w:r>
          </w:p>
        </w:tc>
        <w:tc>
          <w:tcPr>
            <w:tcW w:w="1701" w:type="dxa"/>
            <w:vAlign w:val="center"/>
          </w:tcPr>
          <w:p w14:paraId="6DD48F6C" w14:textId="77777777" w:rsidR="00EF0EDE" w:rsidRPr="0083606F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PEL/NPK-P</w:t>
            </w:r>
          </w:p>
          <w:p w14:paraId="0E8F14F4" w14:textId="77777777" w:rsidR="00EF0EDE" w:rsidRPr="0083606F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(mg/m</w:t>
            </w:r>
            <w:r w:rsidRPr="0083606F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3</w:t>
            </w: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22238BB7" w14:textId="77777777" w:rsidR="00EF0EDE" w:rsidRPr="0083606F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Poznámky</w:t>
            </w:r>
          </w:p>
        </w:tc>
        <w:tc>
          <w:tcPr>
            <w:tcW w:w="1984" w:type="dxa"/>
            <w:vAlign w:val="center"/>
          </w:tcPr>
          <w:p w14:paraId="48B3B25D" w14:textId="77777777" w:rsidR="00EF0EDE" w:rsidRPr="0083606F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Faktor přepočtu</w:t>
            </w:r>
          </w:p>
          <w:p w14:paraId="30CE6D2E" w14:textId="77777777" w:rsidR="00EF0EDE" w:rsidRPr="0083606F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na </w:t>
            </w:r>
            <w:proofErr w:type="spellStart"/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ppm</w:t>
            </w:r>
            <w:proofErr w:type="spellEnd"/>
          </w:p>
        </w:tc>
      </w:tr>
      <w:tr w:rsidR="0083606F" w:rsidRPr="0083606F" w14:paraId="533719CA" w14:textId="77777777" w:rsidTr="00417A7F">
        <w:trPr>
          <w:cantSplit/>
        </w:trPr>
        <w:tc>
          <w:tcPr>
            <w:tcW w:w="2410" w:type="dxa"/>
            <w:vAlign w:val="center"/>
          </w:tcPr>
          <w:p w14:paraId="6C02E2E6" w14:textId="77777777" w:rsidR="00EF0EDE" w:rsidRPr="0083606F" w:rsidRDefault="002D1596" w:rsidP="00417A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Chlorid vápenatý </w:t>
            </w:r>
          </w:p>
        </w:tc>
        <w:tc>
          <w:tcPr>
            <w:tcW w:w="1134" w:type="dxa"/>
            <w:vAlign w:val="center"/>
          </w:tcPr>
          <w:p w14:paraId="45C78C5D" w14:textId="77777777" w:rsidR="00EF0EDE" w:rsidRPr="0083606F" w:rsidRDefault="002D1596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10043-52-4</w:t>
            </w:r>
          </w:p>
        </w:tc>
        <w:tc>
          <w:tcPr>
            <w:tcW w:w="1701" w:type="dxa"/>
            <w:vAlign w:val="center"/>
          </w:tcPr>
          <w:p w14:paraId="13609A8A" w14:textId="77777777" w:rsidR="00EF0EDE" w:rsidRPr="0083606F" w:rsidRDefault="00E90549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2 / 4 </w:t>
            </w:r>
          </w:p>
        </w:tc>
        <w:tc>
          <w:tcPr>
            <w:tcW w:w="1843" w:type="dxa"/>
            <w:vAlign w:val="center"/>
          </w:tcPr>
          <w:p w14:paraId="7C154FEF" w14:textId="77777777" w:rsidR="00EF0EDE" w:rsidRPr="0083606F" w:rsidRDefault="00E90549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</w:tc>
        <w:tc>
          <w:tcPr>
            <w:tcW w:w="1984" w:type="dxa"/>
            <w:vAlign w:val="center"/>
          </w:tcPr>
          <w:p w14:paraId="58A87FAE" w14:textId="77777777" w:rsidR="00EF0EDE" w:rsidRPr="0083606F" w:rsidRDefault="00E90549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03E54396" w14:textId="77777777" w:rsidR="00E90549" w:rsidRPr="0083606F" w:rsidRDefault="00E90549" w:rsidP="00E9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83606F">
        <w:rPr>
          <w:rFonts w:ascii="Times New Roman" w:hAnsi="Times New Roman" w:cs="Times New Roman"/>
          <w:sz w:val="20"/>
          <w:szCs w:val="20"/>
        </w:rPr>
        <w:t>I - dráždí</w:t>
      </w:r>
      <w:proofErr w:type="gramEnd"/>
      <w:r w:rsidRPr="0083606F">
        <w:rPr>
          <w:rFonts w:ascii="Times New Roman" w:hAnsi="Times New Roman" w:cs="Times New Roman"/>
          <w:sz w:val="20"/>
          <w:szCs w:val="20"/>
        </w:rPr>
        <w:t xml:space="preserve"> sliznice (oči, dýchací cesty), respektive kůži. </w:t>
      </w:r>
    </w:p>
    <w:p w14:paraId="0D5E85DF" w14:textId="77777777" w:rsidR="00BD7A40" w:rsidRPr="0083606F" w:rsidRDefault="00BD7A40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E426E36" w14:textId="77777777" w:rsidR="00BD7A40" w:rsidRPr="0083606F" w:rsidRDefault="00BD7A40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Limitní hodnoty ukazatelů biologických expozičních testů ve vyhlášce č. 432/2003 </w:t>
      </w:r>
      <w:r w:rsidRPr="0083606F">
        <w:rPr>
          <w:rFonts w:ascii="Times New Roman" w:hAnsi="Times New Roman" w:cs="Times New Roman"/>
          <w:bCs/>
          <w:sz w:val="20"/>
          <w:szCs w:val="20"/>
        </w:rPr>
        <w:t>Sb., ve znění pozdějších předpisů</w:t>
      </w:r>
      <w:r w:rsidR="00A95667" w:rsidRPr="0083606F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95667" w:rsidRPr="0083606F">
        <w:rPr>
          <w:rFonts w:ascii="Times New Roman" w:hAnsi="Times New Roman" w:cs="Times New Roman"/>
          <w:sz w:val="20"/>
          <w:szCs w:val="20"/>
        </w:rPr>
        <w:t>– nejsou uvedeny</w:t>
      </w:r>
    </w:p>
    <w:p w14:paraId="558B0248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0E356F4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b/>
          <w:sz w:val="20"/>
          <w:szCs w:val="20"/>
        </w:rPr>
        <w:t>Hodnoty DNEL a PNEC:</w:t>
      </w:r>
      <w:r w:rsidRPr="0083606F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sz w:val="20"/>
          <w:szCs w:val="20"/>
        </w:rPr>
        <w:t xml:space="preserve">zatím nejsou k dispozici </w:t>
      </w:r>
    </w:p>
    <w:p w14:paraId="3C8B9D77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324BB5E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8.2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Pr="0083606F">
        <w:rPr>
          <w:rFonts w:ascii="Times New Roman" w:hAnsi="Times New Roman" w:cs="Times New Roman"/>
          <w:b/>
          <w:bCs/>
        </w:rPr>
        <w:t xml:space="preserve"> Omezování expozice</w:t>
      </w:r>
    </w:p>
    <w:p w14:paraId="4334D685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3606F">
        <w:rPr>
          <w:rFonts w:ascii="Times New Roman" w:hAnsi="Times New Roman" w:cs="Times New Roman"/>
          <w:b/>
          <w:bCs/>
          <w:sz w:val="20"/>
          <w:szCs w:val="20"/>
        </w:rPr>
        <w:t>8.2.1</w:t>
      </w:r>
      <w:r w:rsidR="004C5921" w:rsidRPr="0083606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b/>
          <w:bCs/>
          <w:sz w:val="20"/>
          <w:szCs w:val="20"/>
        </w:rPr>
        <w:t>Vhodné technické kontroly</w:t>
      </w:r>
    </w:p>
    <w:p w14:paraId="5D169032" w14:textId="77777777" w:rsidR="00BD7A40" w:rsidRPr="0083606F" w:rsidRDefault="00BD7A40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 xml:space="preserve">Zajistit dostatečné větrání. </w:t>
      </w:r>
    </w:p>
    <w:p w14:paraId="45A6ACE0" w14:textId="77777777" w:rsidR="00BD7A40" w:rsidRPr="0083606F" w:rsidRDefault="00BD7A40" w:rsidP="00C97DB2">
      <w:pPr>
        <w:spacing w:before="120" w:after="0" w:line="240" w:lineRule="auto"/>
        <w:jc w:val="both"/>
        <w:rPr>
          <w:rFonts w:ascii="Times New Roman" w:hAnsi="Times New Roman" w:cs="Times New Roman"/>
          <w:b/>
          <w:iCs/>
          <w:sz w:val="20"/>
          <w:szCs w:val="20"/>
        </w:rPr>
      </w:pPr>
      <w:r w:rsidRPr="0083606F">
        <w:rPr>
          <w:rFonts w:ascii="Times New Roman" w:hAnsi="Times New Roman" w:cs="Times New Roman"/>
          <w:b/>
          <w:iCs/>
          <w:sz w:val="20"/>
          <w:szCs w:val="20"/>
        </w:rPr>
        <w:t>8.2.2</w:t>
      </w:r>
      <w:r w:rsidR="004C5921" w:rsidRPr="0083606F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b/>
          <w:iCs/>
          <w:sz w:val="20"/>
          <w:szCs w:val="20"/>
        </w:rPr>
        <w:t xml:space="preserve">Individuální ochranná opatření včetně osobních ochranných prostředků </w:t>
      </w:r>
    </w:p>
    <w:p w14:paraId="2642D7A1" w14:textId="77777777" w:rsidR="00BD7A40" w:rsidRDefault="00591B06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lastRenderedPageBreak/>
        <w:t xml:space="preserve">Nařízení vlády ČR č. </w:t>
      </w:r>
      <w:r w:rsidR="00E90549" w:rsidRPr="0083606F">
        <w:rPr>
          <w:rFonts w:ascii="Times New Roman" w:hAnsi="Times New Roman" w:cs="Times New Roman"/>
          <w:sz w:val="20"/>
          <w:szCs w:val="20"/>
        </w:rPr>
        <w:t>390</w:t>
      </w:r>
      <w:r w:rsidRPr="0083606F">
        <w:rPr>
          <w:rFonts w:ascii="Times New Roman" w:hAnsi="Times New Roman" w:cs="Times New Roman"/>
          <w:sz w:val="20"/>
          <w:szCs w:val="20"/>
        </w:rPr>
        <w:t>/20</w:t>
      </w:r>
      <w:r w:rsidR="00E90549" w:rsidRPr="0083606F">
        <w:rPr>
          <w:rFonts w:ascii="Times New Roman" w:hAnsi="Times New Roman" w:cs="Times New Roman"/>
          <w:sz w:val="20"/>
          <w:szCs w:val="20"/>
        </w:rPr>
        <w:t>2</w:t>
      </w:r>
      <w:r w:rsidRPr="0083606F">
        <w:rPr>
          <w:rFonts w:ascii="Times New Roman" w:hAnsi="Times New Roman" w:cs="Times New Roman"/>
          <w:sz w:val="20"/>
          <w:szCs w:val="20"/>
        </w:rPr>
        <w:t xml:space="preserve">1 Sb. a nařízení (EU) č. 2016/425 – veškeré osobní ochranné prostředky musí být v souladu s těmito nařízeními. </w:t>
      </w:r>
    </w:p>
    <w:p w14:paraId="6D57158D" w14:textId="77777777" w:rsidR="00431E01" w:rsidRDefault="00431E01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6804"/>
      </w:tblGrid>
      <w:tr w:rsidR="004707D5" w:rsidRPr="0083606F" w14:paraId="0FAE16B9" w14:textId="77777777" w:rsidTr="00BD7A40">
        <w:tc>
          <w:tcPr>
            <w:tcW w:w="2268" w:type="dxa"/>
          </w:tcPr>
          <w:p w14:paraId="40E2A8CD" w14:textId="77777777" w:rsidR="006D534A" w:rsidRPr="0083606F" w:rsidRDefault="006D534A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Ochrana očí a obličeje:</w:t>
            </w:r>
          </w:p>
        </w:tc>
        <w:tc>
          <w:tcPr>
            <w:tcW w:w="6804" w:type="dxa"/>
          </w:tcPr>
          <w:p w14:paraId="52728D93" w14:textId="77777777" w:rsidR="006D534A" w:rsidRPr="0083606F" w:rsidRDefault="006D534A" w:rsidP="00417A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Žádné speciální požadavky za běžných podmínek použití.</w:t>
            </w:r>
          </w:p>
        </w:tc>
      </w:tr>
      <w:tr w:rsidR="004707D5" w:rsidRPr="0083606F" w14:paraId="1A8CB11E" w14:textId="77777777" w:rsidTr="00BD7A40">
        <w:tc>
          <w:tcPr>
            <w:tcW w:w="2268" w:type="dxa"/>
          </w:tcPr>
          <w:p w14:paraId="24AA7447" w14:textId="77777777" w:rsidR="006D534A" w:rsidRPr="0083606F" w:rsidRDefault="006D534A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Ochrana kůže:</w:t>
            </w:r>
          </w:p>
        </w:tc>
        <w:tc>
          <w:tcPr>
            <w:tcW w:w="6804" w:type="dxa"/>
          </w:tcPr>
          <w:p w14:paraId="3A3B7CB1" w14:textId="77777777" w:rsidR="006D534A" w:rsidRPr="0083606F" w:rsidRDefault="006D534A" w:rsidP="00417A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Ochrana rukou:</w:t>
            </w:r>
          </w:p>
          <w:p w14:paraId="172B7549" w14:textId="77777777" w:rsidR="006D534A" w:rsidRPr="0083606F" w:rsidRDefault="006D534A" w:rsidP="00417A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Při dlouhodobém kontaktu s kůží u citlivých osob používat ochranné rukavice.</w:t>
            </w:r>
          </w:p>
          <w:p w14:paraId="793F22F8" w14:textId="77777777" w:rsidR="006D534A" w:rsidRPr="0083606F" w:rsidRDefault="006D534A" w:rsidP="00417A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Jiná ochrana:</w:t>
            </w:r>
          </w:p>
          <w:p w14:paraId="062D7FCE" w14:textId="77777777" w:rsidR="006D534A" w:rsidRPr="0083606F" w:rsidRDefault="006D534A" w:rsidP="00417A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Žádné speciální požadavky za běžných podmínek použití.</w:t>
            </w:r>
          </w:p>
        </w:tc>
      </w:tr>
      <w:tr w:rsidR="004707D5" w:rsidRPr="0083606F" w14:paraId="40D1BACF" w14:textId="77777777" w:rsidTr="00BD7A40">
        <w:tc>
          <w:tcPr>
            <w:tcW w:w="2268" w:type="dxa"/>
          </w:tcPr>
          <w:p w14:paraId="227396FB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Ochrana dýchacích cest:</w:t>
            </w:r>
          </w:p>
        </w:tc>
        <w:tc>
          <w:tcPr>
            <w:tcW w:w="6804" w:type="dxa"/>
          </w:tcPr>
          <w:p w14:paraId="4773CECF" w14:textId="77777777" w:rsidR="00BD7A40" w:rsidRPr="0083606F" w:rsidRDefault="00195309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Nejsou požadovány.</w:t>
            </w:r>
          </w:p>
        </w:tc>
      </w:tr>
      <w:tr w:rsidR="004707D5" w:rsidRPr="0083606F" w14:paraId="1CE7B469" w14:textId="77777777" w:rsidTr="00BD7A40">
        <w:tc>
          <w:tcPr>
            <w:tcW w:w="2268" w:type="dxa"/>
          </w:tcPr>
          <w:p w14:paraId="48F86859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Tepelné nebezpečí:</w:t>
            </w:r>
          </w:p>
        </w:tc>
        <w:tc>
          <w:tcPr>
            <w:tcW w:w="6804" w:type="dxa"/>
          </w:tcPr>
          <w:p w14:paraId="7CC7ED4E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Není.</w:t>
            </w:r>
          </w:p>
        </w:tc>
      </w:tr>
    </w:tbl>
    <w:p w14:paraId="0000E95B" w14:textId="77777777" w:rsidR="00BD7A40" w:rsidRPr="0083606F" w:rsidRDefault="00BD7A40" w:rsidP="00C97DB2">
      <w:pPr>
        <w:spacing w:before="120"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606F">
        <w:rPr>
          <w:rFonts w:ascii="Times New Roman" w:hAnsi="Times New Roman" w:cs="Times New Roman"/>
          <w:b/>
          <w:sz w:val="20"/>
          <w:szCs w:val="20"/>
        </w:rPr>
        <w:t>8.2.3</w:t>
      </w:r>
      <w:r w:rsidR="004C5921" w:rsidRPr="0083606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b/>
          <w:sz w:val="20"/>
          <w:szCs w:val="20"/>
        </w:rPr>
        <w:t>Omezování expozice životního prostředí</w:t>
      </w:r>
    </w:p>
    <w:p w14:paraId="3E04E6EE" w14:textId="77777777" w:rsidR="00B31FBB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Viz zákon č. 201/2012 Sb. o ochraně ovzduší; viz zákon č. 254/2001 Sb. o vodách, ve znění pozdějších předpisů.</w:t>
      </w:r>
    </w:p>
    <w:p w14:paraId="5D1C0C02" w14:textId="77777777" w:rsidR="00F54FBF" w:rsidRPr="0083606F" w:rsidRDefault="00F54FBF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Zabránit průniku do kanalizace, povrchových a podzemních vod.</w:t>
      </w:r>
    </w:p>
    <w:p w14:paraId="18057E4C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707D5" w:rsidRPr="0083606F" w14:paraId="750E89F3" w14:textId="77777777" w:rsidTr="00607662">
        <w:tc>
          <w:tcPr>
            <w:tcW w:w="9104" w:type="dxa"/>
          </w:tcPr>
          <w:p w14:paraId="25CAEDB9" w14:textId="77777777" w:rsidR="002A23B3" w:rsidRPr="0083606F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9: Fyzikální a chemické vlastnosti  </w:t>
            </w:r>
          </w:p>
        </w:tc>
      </w:tr>
    </w:tbl>
    <w:p w14:paraId="49CF34E0" w14:textId="77777777" w:rsidR="00BD7A40" w:rsidRPr="0083606F" w:rsidRDefault="00BD7A40" w:rsidP="00C97DB2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9.1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4C5921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 xml:space="preserve">Informace o základních fyzikálních a chemických vlastnostech </w:t>
      </w:r>
    </w:p>
    <w:tbl>
      <w:tblPr>
        <w:tblW w:w="9072" w:type="dxa"/>
        <w:tblInd w:w="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580"/>
        <w:gridCol w:w="5492"/>
      </w:tblGrid>
      <w:tr w:rsidR="00375F45" w:rsidRPr="0083606F" w14:paraId="666F397E" w14:textId="77777777" w:rsidTr="00375F45">
        <w:tc>
          <w:tcPr>
            <w:tcW w:w="3580" w:type="dxa"/>
          </w:tcPr>
          <w:p w14:paraId="2D2C4A1F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Skupenství</w:t>
            </w:r>
          </w:p>
        </w:tc>
        <w:tc>
          <w:tcPr>
            <w:tcW w:w="5492" w:type="dxa"/>
          </w:tcPr>
          <w:p w14:paraId="17244B73" w14:textId="77777777" w:rsidR="00375F45" w:rsidRPr="0083606F" w:rsidRDefault="006D534A" w:rsidP="00E905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Pevné </w:t>
            </w:r>
          </w:p>
        </w:tc>
      </w:tr>
      <w:tr w:rsidR="00375F45" w:rsidRPr="0083606F" w14:paraId="4CC5E949" w14:textId="77777777" w:rsidTr="00375F45">
        <w:tc>
          <w:tcPr>
            <w:tcW w:w="3580" w:type="dxa"/>
          </w:tcPr>
          <w:p w14:paraId="53FD71E3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Barva</w:t>
            </w:r>
          </w:p>
        </w:tc>
        <w:tc>
          <w:tcPr>
            <w:tcW w:w="5492" w:type="dxa"/>
          </w:tcPr>
          <w:p w14:paraId="3D06E682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Bílá </w:t>
            </w:r>
          </w:p>
        </w:tc>
      </w:tr>
      <w:tr w:rsidR="00375F45" w:rsidRPr="0083606F" w14:paraId="7430F3C2" w14:textId="77777777" w:rsidTr="00375F45">
        <w:tc>
          <w:tcPr>
            <w:tcW w:w="3580" w:type="dxa"/>
          </w:tcPr>
          <w:p w14:paraId="5F936A1D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Zápach</w:t>
            </w:r>
          </w:p>
        </w:tc>
        <w:tc>
          <w:tcPr>
            <w:tcW w:w="5492" w:type="dxa"/>
          </w:tcPr>
          <w:p w14:paraId="355AB726" w14:textId="77777777" w:rsidR="00375F45" w:rsidRPr="0083606F" w:rsidRDefault="006D534A" w:rsidP="006D53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Parfémovaný </w:t>
            </w:r>
          </w:p>
        </w:tc>
      </w:tr>
      <w:tr w:rsidR="00375F45" w:rsidRPr="0083606F" w14:paraId="5F391177" w14:textId="77777777" w:rsidTr="00375F45">
        <w:tc>
          <w:tcPr>
            <w:tcW w:w="3580" w:type="dxa"/>
          </w:tcPr>
          <w:p w14:paraId="15045A35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Bod tání/bod tuhnutí</w:t>
            </w:r>
          </w:p>
        </w:tc>
        <w:tc>
          <w:tcPr>
            <w:tcW w:w="5492" w:type="dxa"/>
          </w:tcPr>
          <w:p w14:paraId="63055920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Nestanoveno </w:t>
            </w:r>
          </w:p>
        </w:tc>
      </w:tr>
      <w:tr w:rsidR="00375F45" w:rsidRPr="0083606F" w14:paraId="6FE0F121" w14:textId="77777777" w:rsidTr="00375F45">
        <w:tc>
          <w:tcPr>
            <w:tcW w:w="3580" w:type="dxa"/>
          </w:tcPr>
          <w:p w14:paraId="2B5FF133" w14:textId="77777777" w:rsidR="00375F45" w:rsidRPr="0083606F" w:rsidRDefault="00375F45" w:rsidP="00375F45">
            <w:pPr>
              <w:spacing w:after="0" w:line="240" w:lineRule="auto"/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 xml:space="preserve">Bod varu nebo počáteční bod varu </w:t>
            </w:r>
          </w:p>
          <w:p w14:paraId="1AB50BBE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a rozmezí bodu varu</w:t>
            </w:r>
          </w:p>
        </w:tc>
        <w:tc>
          <w:tcPr>
            <w:tcW w:w="5492" w:type="dxa"/>
          </w:tcPr>
          <w:p w14:paraId="2E90462D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0D36B16F" w14:textId="77777777" w:rsidTr="00375F45">
        <w:tc>
          <w:tcPr>
            <w:tcW w:w="3580" w:type="dxa"/>
          </w:tcPr>
          <w:p w14:paraId="238F7574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Hořlavost</w:t>
            </w:r>
          </w:p>
        </w:tc>
        <w:tc>
          <w:tcPr>
            <w:tcW w:w="5492" w:type="dxa"/>
          </w:tcPr>
          <w:p w14:paraId="51999D5C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519D8EE6" w14:textId="77777777" w:rsidTr="00375F45">
        <w:tc>
          <w:tcPr>
            <w:tcW w:w="3580" w:type="dxa"/>
          </w:tcPr>
          <w:p w14:paraId="0641AF18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Dolní a horní mezní hodnota výbušnosti</w:t>
            </w:r>
          </w:p>
        </w:tc>
        <w:tc>
          <w:tcPr>
            <w:tcW w:w="5492" w:type="dxa"/>
          </w:tcPr>
          <w:p w14:paraId="20E6CEF0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Není výbušný </w:t>
            </w:r>
          </w:p>
        </w:tc>
      </w:tr>
      <w:tr w:rsidR="00375F45" w:rsidRPr="0083606F" w14:paraId="71871572" w14:textId="77777777" w:rsidTr="00375F45">
        <w:tc>
          <w:tcPr>
            <w:tcW w:w="3580" w:type="dxa"/>
          </w:tcPr>
          <w:p w14:paraId="247FF2DC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Bod vzplanutí</w:t>
            </w:r>
          </w:p>
        </w:tc>
        <w:tc>
          <w:tcPr>
            <w:tcW w:w="5492" w:type="dxa"/>
          </w:tcPr>
          <w:p w14:paraId="5B94AB93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467A3611" w14:textId="77777777" w:rsidTr="00375F45">
        <w:tc>
          <w:tcPr>
            <w:tcW w:w="3580" w:type="dxa"/>
          </w:tcPr>
          <w:p w14:paraId="664E9798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Teplota samovznícení</w:t>
            </w:r>
          </w:p>
        </w:tc>
        <w:tc>
          <w:tcPr>
            <w:tcW w:w="5492" w:type="dxa"/>
          </w:tcPr>
          <w:p w14:paraId="701A92AF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Není </w:t>
            </w:r>
            <w:proofErr w:type="spell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samovznětlivý</w:t>
            </w:r>
            <w:proofErr w:type="spell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5F45" w:rsidRPr="0083606F" w14:paraId="10FBB162" w14:textId="77777777" w:rsidTr="00375F45">
        <w:tc>
          <w:tcPr>
            <w:tcW w:w="3580" w:type="dxa"/>
          </w:tcPr>
          <w:p w14:paraId="5978F2A1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Teplota rozkladu</w:t>
            </w:r>
          </w:p>
        </w:tc>
        <w:tc>
          <w:tcPr>
            <w:tcW w:w="5492" w:type="dxa"/>
          </w:tcPr>
          <w:p w14:paraId="1000FD22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3362FA6A" w14:textId="77777777" w:rsidTr="00375F45">
        <w:tc>
          <w:tcPr>
            <w:tcW w:w="3580" w:type="dxa"/>
          </w:tcPr>
          <w:p w14:paraId="22D0C0A3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5492" w:type="dxa"/>
          </w:tcPr>
          <w:p w14:paraId="3D7B045B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1BBD69D9" w14:textId="77777777" w:rsidTr="00375F45">
        <w:tc>
          <w:tcPr>
            <w:tcW w:w="3580" w:type="dxa"/>
          </w:tcPr>
          <w:p w14:paraId="772D88CD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Kinematická viskozita</w:t>
            </w:r>
          </w:p>
        </w:tc>
        <w:tc>
          <w:tcPr>
            <w:tcW w:w="5492" w:type="dxa"/>
          </w:tcPr>
          <w:p w14:paraId="28E60793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1300C253" w14:textId="77777777" w:rsidTr="00375F45">
        <w:tc>
          <w:tcPr>
            <w:tcW w:w="3580" w:type="dxa"/>
          </w:tcPr>
          <w:p w14:paraId="4C925C55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Rozpustnost</w:t>
            </w:r>
          </w:p>
        </w:tc>
        <w:tc>
          <w:tcPr>
            <w:tcW w:w="5492" w:type="dxa"/>
          </w:tcPr>
          <w:p w14:paraId="25ED130E" w14:textId="77777777" w:rsidR="00375F45" w:rsidRPr="0083606F" w:rsidRDefault="000F045F" w:rsidP="00E905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Ve vodě rozpustný </w:t>
            </w:r>
          </w:p>
        </w:tc>
      </w:tr>
      <w:tr w:rsidR="00375F45" w:rsidRPr="0083606F" w14:paraId="0AE2F55C" w14:textId="77777777" w:rsidTr="00375F45">
        <w:tc>
          <w:tcPr>
            <w:tcW w:w="3580" w:type="dxa"/>
          </w:tcPr>
          <w:p w14:paraId="1F2BB382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Rozdělovací koeficient n-oktanol/voda (logaritmická hodnota)</w:t>
            </w:r>
          </w:p>
        </w:tc>
        <w:tc>
          <w:tcPr>
            <w:tcW w:w="5492" w:type="dxa"/>
          </w:tcPr>
          <w:p w14:paraId="6A925565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59916FBC" w14:textId="77777777" w:rsidTr="00375F45">
        <w:tc>
          <w:tcPr>
            <w:tcW w:w="3580" w:type="dxa"/>
          </w:tcPr>
          <w:p w14:paraId="3FEB92F4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Tlak páry</w:t>
            </w:r>
          </w:p>
        </w:tc>
        <w:tc>
          <w:tcPr>
            <w:tcW w:w="5492" w:type="dxa"/>
          </w:tcPr>
          <w:p w14:paraId="4B716DE3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6B67DBA4" w14:textId="77777777" w:rsidTr="00375F45">
        <w:tc>
          <w:tcPr>
            <w:tcW w:w="3580" w:type="dxa"/>
          </w:tcPr>
          <w:p w14:paraId="3B786A12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Hustota a/nebo relativní hustota</w:t>
            </w:r>
          </w:p>
        </w:tc>
        <w:tc>
          <w:tcPr>
            <w:tcW w:w="5492" w:type="dxa"/>
          </w:tcPr>
          <w:p w14:paraId="158A0829" w14:textId="77777777" w:rsidR="00375F45" w:rsidRPr="0083606F" w:rsidRDefault="005C15DD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1,85</w:t>
            </w:r>
          </w:p>
        </w:tc>
      </w:tr>
      <w:tr w:rsidR="00375F45" w:rsidRPr="0083606F" w14:paraId="3052FF01" w14:textId="77777777" w:rsidTr="00375F45">
        <w:tc>
          <w:tcPr>
            <w:tcW w:w="3580" w:type="dxa"/>
          </w:tcPr>
          <w:p w14:paraId="0A621F1D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Relativní hustota páry</w:t>
            </w:r>
          </w:p>
        </w:tc>
        <w:tc>
          <w:tcPr>
            <w:tcW w:w="5492" w:type="dxa"/>
          </w:tcPr>
          <w:p w14:paraId="71504AD0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05ECBC6B" w14:textId="77777777" w:rsidTr="00375F45">
        <w:tc>
          <w:tcPr>
            <w:tcW w:w="3580" w:type="dxa"/>
          </w:tcPr>
          <w:p w14:paraId="7B0DA380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Charakteristiky částic</w:t>
            </w:r>
          </w:p>
        </w:tc>
        <w:tc>
          <w:tcPr>
            <w:tcW w:w="5492" w:type="dxa"/>
          </w:tcPr>
          <w:p w14:paraId="5546530B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Nevztahuje se</w:t>
            </w:r>
          </w:p>
        </w:tc>
      </w:tr>
    </w:tbl>
    <w:p w14:paraId="66050C2B" w14:textId="77777777" w:rsidR="00BD7A40" w:rsidRPr="0083606F" w:rsidRDefault="00BD7A40" w:rsidP="00C97DB2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9.2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4C5921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>Další informace</w:t>
      </w:r>
    </w:p>
    <w:tbl>
      <w:tblPr>
        <w:tblW w:w="9072" w:type="dxa"/>
        <w:tblInd w:w="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580"/>
        <w:gridCol w:w="5492"/>
      </w:tblGrid>
      <w:tr w:rsidR="00BD7A40" w:rsidRPr="0083606F" w14:paraId="785AE7AD" w14:textId="77777777" w:rsidTr="00BD7A40">
        <w:tc>
          <w:tcPr>
            <w:tcW w:w="3580" w:type="dxa"/>
          </w:tcPr>
          <w:p w14:paraId="6AB0A968" w14:textId="77777777" w:rsidR="00BD7A40" w:rsidRPr="0083606F" w:rsidRDefault="002B6F72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Data nejsou k dispozici</w:t>
            </w:r>
          </w:p>
        </w:tc>
        <w:tc>
          <w:tcPr>
            <w:tcW w:w="5492" w:type="dxa"/>
          </w:tcPr>
          <w:p w14:paraId="165FE82E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276D62D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007E308F" w14:textId="77777777" w:rsidTr="00607662">
        <w:tc>
          <w:tcPr>
            <w:tcW w:w="9104" w:type="dxa"/>
          </w:tcPr>
          <w:p w14:paraId="34035FC7" w14:textId="77777777" w:rsidR="002A23B3" w:rsidRPr="0083606F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10: Stálost a reaktivita </w:t>
            </w:r>
          </w:p>
        </w:tc>
      </w:tr>
    </w:tbl>
    <w:p w14:paraId="04199A92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10.1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Reaktivita</w:t>
      </w:r>
    </w:p>
    <w:p w14:paraId="654B847E" w14:textId="77777777" w:rsidR="00BD7A40" w:rsidRPr="0083606F" w:rsidRDefault="00C75EFD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</w:t>
      </w:r>
      <w:r w:rsidR="00BD7A40" w:rsidRPr="0083606F">
        <w:rPr>
          <w:rFonts w:ascii="Times New Roman" w:hAnsi="Times New Roman" w:cs="Times New Roman"/>
          <w:sz w:val="20"/>
          <w:szCs w:val="20"/>
        </w:rPr>
        <w:t>ejsou známa žádná zvláštní rizika reakce s jinými látkami.</w:t>
      </w:r>
    </w:p>
    <w:p w14:paraId="1D26B69E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10.2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Chemická stabilita</w:t>
      </w:r>
    </w:p>
    <w:p w14:paraId="713881A5" w14:textId="77777777" w:rsidR="00C75EFD" w:rsidRPr="0083606F" w:rsidRDefault="00C75EFD" w:rsidP="00C75EF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Za doporučených podmínek skladování a zacházení je stabilní.</w:t>
      </w:r>
    </w:p>
    <w:p w14:paraId="1FD28444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10.3</w:t>
      </w:r>
      <w:r w:rsidR="00375F45" w:rsidRPr="0083606F">
        <w:rPr>
          <w:rFonts w:ascii="Times New Roman" w:hAnsi="Times New Roman" w:cs="Times New Roman"/>
          <w:b/>
        </w:rPr>
        <w:t>.</w:t>
      </w:r>
      <w:r w:rsidRPr="0083606F">
        <w:rPr>
          <w:rFonts w:ascii="Times New Roman" w:hAnsi="Times New Roman" w:cs="Times New Roman"/>
          <w:b/>
        </w:rPr>
        <w:t xml:space="preserve"> Možnost nebezpečných reakcí</w:t>
      </w:r>
    </w:p>
    <w:p w14:paraId="6A28D8C7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Nebezpečné reakce nejsou známy. </w:t>
      </w:r>
    </w:p>
    <w:p w14:paraId="3C112D59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10.4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4C5921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>Podmínky, kterým je třeba zabránit</w:t>
      </w:r>
    </w:p>
    <w:p w14:paraId="7A058E1D" w14:textId="77777777" w:rsidR="00BD7A40" w:rsidRPr="0083606F" w:rsidRDefault="006D534A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>Teplo</w:t>
      </w:r>
      <w:r w:rsidR="00C75EFD" w:rsidRPr="0083606F">
        <w:rPr>
          <w:rFonts w:ascii="Times New Roman" w:hAnsi="Times New Roman" w:cs="Times New Roman"/>
          <w:sz w:val="20"/>
          <w:szCs w:val="20"/>
        </w:rPr>
        <w:t>.</w:t>
      </w:r>
    </w:p>
    <w:p w14:paraId="4229E61F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10.5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4C5921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>Neslučitelné materiály</w:t>
      </w:r>
    </w:p>
    <w:p w14:paraId="5C6E0934" w14:textId="77777777" w:rsidR="006D534A" w:rsidRPr="0083606F" w:rsidRDefault="006D534A" w:rsidP="00BD7A4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Silná oxidační činidla, silné kyseliny. </w:t>
      </w:r>
    </w:p>
    <w:p w14:paraId="0463F6D9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lastRenderedPageBreak/>
        <w:t>10.6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4C5921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>Nebezpečné produkty rozkladu</w:t>
      </w:r>
    </w:p>
    <w:p w14:paraId="0A0185FA" w14:textId="77777777" w:rsidR="00BD7A40" w:rsidRPr="0083606F" w:rsidRDefault="00C75EFD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Nejsou známy žádné nebezpečné produkty rozkladu. V případě požáru se mohou tvořit </w:t>
      </w:r>
      <w:r w:rsidR="000F045F" w:rsidRPr="0083606F">
        <w:rPr>
          <w:rFonts w:ascii="Times New Roman" w:eastAsia="Calibri" w:hAnsi="Times New Roman" w:cs="Times New Roman"/>
          <w:sz w:val="20"/>
          <w:szCs w:val="20"/>
        </w:rPr>
        <w:t xml:space="preserve">dráždivé </w:t>
      </w:r>
      <w:r w:rsidRPr="0083606F">
        <w:rPr>
          <w:rFonts w:ascii="Times New Roman" w:eastAsia="Calibri" w:hAnsi="Times New Roman" w:cs="Times New Roman"/>
          <w:sz w:val="20"/>
          <w:szCs w:val="20"/>
        </w:rPr>
        <w:t>dýmy.</w:t>
      </w:r>
    </w:p>
    <w:p w14:paraId="777D8290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375F45" w:rsidRPr="0083606F" w14:paraId="0DC39705" w14:textId="77777777" w:rsidTr="00375F45">
        <w:tc>
          <w:tcPr>
            <w:tcW w:w="9104" w:type="dxa"/>
          </w:tcPr>
          <w:p w14:paraId="2506B7BD" w14:textId="77777777" w:rsidR="00375F45" w:rsidRPr="0083606F" w:rsidRDefault="00375F45" w:rsidP="00375F45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11: Toxikologické informace </w:t>
            </w:r>
          </w:p>
        </w:tc>
      </w:tr>
    </w:tbl>
    <w:p w14:paraId="238547A0" w14:textId="77777777" w:rsidR="00375F45" w:rsidRPr="0083606F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11.1. Informace o třídách nebezpečnosti vymezených v nařízení (ES) č. 1272/2008</w:t>
      </w:r>
    </w:p>
    <w:p w14:paraId="4B19906D" w14:textId="77777777" w:rsidR="00375F45" w:rsidRPr="0083606F" w:rsidRDefault="00375F45" w:rsidP="00375F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Pro směs nebyly toxikologické údaje experimentálně stanoveny.</w:t>
      </w:r>
    </w:p>
    <w:p w14:paraId="2EC6947E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Údaje o možném účinku směsi vycházejí ze znalosti účinků jednotlivých složek.</w:t>
      </w:r>
    </w:p>
    <w:p w14:paraId="133B7906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Akutní toxicita</w:t>
      </w:r>
    </w:p>
    <w:p w14:paraId="6B9E8716" w14:textId="77777777" w:rsidR="00BD7A40" w:rsidRDefault="008B6FEC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3BB141C4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>Žíravost/dráždivost pro kůži</w:t>
      </w:r>
    </w:p>
    <w:p w14:paraId="1A34CFE7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77188045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 xml:space="preserve">Vážné poškození očí/podráždění očí </w:t>
      </w:r>
    </w:p>
    <w:p w14:paraId="01FDCF7B" w14:textId="77777777" w:rsidR="00E90549" w:rsidRPr="0083606F" w:rsidRDefault="00E90549" w:rsidP="00E90549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Způsobuje vážné podráždění očí. </w:t>
      </w:r>
    </w:p>
    <w:p w14:paraId="010D5144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>Senzibilizace dýchacích cest/senzibilizace kůže</w:t>
      </w:r>
    </w:p>
    <w:p w14:paraId="76F35E4A" w14:textId="77777777" w:rsidR="00664178" w:rsidRPr="0083606F" w:rsidRDefault="00664178" w:rsidP="00664178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717543BF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>Mutagenita v zárodečných buňkách</w:t>
      </w:r>
    </w:p>
    <w:p w14:paraId="3AB4E1C2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4845B48E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>Karcinogenita</w:t>
      </w:r>
    </w:p>
    <w:p w14:paraId="352C86B3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08385613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>Toxicita pro reprodukci</w:t>
      </w:r>
    </w:p>
    <w:p w14:paraId="744AD098" w14:textId="77777777" w:rsidR="004707D5" w:rsidRPr="0083606F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7531522C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>Toxicita pro specifické cílové orgány – jednorázová expozice</w:t>
      </w:r>
    </w:p>
    <w:p w14:paraId="002A650A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7572D844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 xml:space="preserve">Toxicita pro specifické cílové orgány – opakovaná expozice </w:t>
      </w:r>
    </w:p>
    <w:p w14:paraId="51DFAC47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0CE10686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>Nebezpečnost při vdechnutí</w:t>
      </w:r>
    </w:p>
    <w:p w14:paraId="2FC3F748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0BF24C44" w14:textId="77777777" w:rsidR="00375F45" w:rsidRPr="0083606F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11.2. Informace o další nebezpečnosti</w:t>
      </w:r>
    </w:p>
    <w:p w14:paraId="69648EA3" w14:textId="77777777" w:rsidR="00375F45" w:rsidRPr="0083606F" w:rsidRDefault="00375F45" w:rsidP="00375F45">
      <w:pPr>
        <w:spacing w:after="0" w:line="240" w:lineRule="auto"/>
        <w:rPr>
          <w:rFonts w:ascii="Times New Roman" w:hAnsi="Times New Roman" w:cs="Times New Roman"/>
          <w:i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iCs/>
          <w:sz w:val="20"/>
          <w:szCs w:val="20"/>
          <w:u w:val="single"/>
        </w:rPr>
        <w:t>Vlastnosti vyvolávající narušení činnosti endokrinního systému</w:t>
      </w:r>
    </w:p>
    <w:p w14:paraId="51C0FD6C" w14:textId="77777777" w:rsidR="00375F45" w:rsidRPr="0083606F" w:rsidRDefault="00375F45" w:rsidP="00375F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Nejsou k dispozici relevantní údaje.</w:t>
      </w:r>
    </w:p>
    <w:p w14:paraId="73C6FBE3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06F5D48C" w14:textId="77777777" w:rsidTr="00607662">
        <w:tc>
          <w:tcPr>
            <w:tcW w:w="9104" w:type="dxa"/>
          </w:tcPr>
          <w:p w14:paraId="33BA23A2" w14:textId="77777777" w:rsidR="002A23B3" w:rsidRPr="0083606F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12: Ekologické informace  </w:t>
            </w:r>
          </w:p>
        </w:tc>
      </w:tr>
    </w:tbl>
    <w:p w14:paraId="1FE7B868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Pro směs nebyly toxikologické údaje experimentálně stanoveny.</w:t>
      </w:r>
    </w:p>
    <w:p w14:paraId="179A3471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Údaje o možném účinku směsi vycházejí ze znalosti účinků jednotlivých složek.</w:t>
      </w:r>
    </w:p>
    <w:p w14:paraId="11DA918B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12.1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Toxicita</w:t>
      </w:r>
    </w:p>
    <w:p w14:paraId="090E47B5" w14:textId="77777777" w:rsidR="008C1DD9" w:rsidRDefault="00664178" w:rsidP="008C1DD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64178">
        <w:rPr>
          <w:rFonts w:ascii="Times New Roman" w:hAnsi="Times New Roman" w:cs="Times New Roman"/>
          <w:sz w:val="20"/>
          <w:szCs w:val="20"/>
        </w:rPr>
        <w:t>Škodlivý pro vodní organismy, s dlouhodobými účinky.</w:t>
      </w:r>
    </w:p>
    <w:p w14:paraId="03E1A5CD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12.2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Perzistence a rozložitelnost</w:t>
      </w:r>
    </w:p>
    <w:p w14:paraId="02A2620C" w14:textId="77777777" w:rsidR="007135F9" w:rsidRPr="0083606F" w:rsidRDefault="007135F9" w:rsidP="008C1DD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Produkt je anorganická látka, není relevantní. Obal produktu není biologicky rozložitelný.</w:t>
      </w:r>
    </w:p>
    <w:p w14:paraId="2A981F28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12.3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Bioakumulační potenciál</w:t>
      </w:r>
    </w:p>
    <w:p w14:paraId="28F00F3C" w14:textId="77777777" w:rsidR="008C1DD9" w:rsidRPr="0083606F" w:rsidRDefault="008C1DD9" w:rsidP="00DD39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Data nejsou k dispozici.</w:t>
      </w:r>
    </w:p>
    <w:p w14:paraId="1C854924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12.4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Mobilita v půdě</w:t>
      </w:r>
    </w:p>
    <w:p w14:paraId="4053A379" w14:textId="77777777" w:rsidR="008C1DD9" w:rsidRPr="0083606F" w:rsidRDefault="007135F9" w:rsidP="00DD39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Rozpustný ve vodě.</w:t>
      </w:r>
    </w:p>
    <w:p w14:paraId="63B3380A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12.5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 xml:space="preserve">Výsledky posouzení PBT a </w:t>
      </w:r>
      <w:proofErr w:type="spellStart"/>
      <w:r w:rsidRPr="0083606F">
        <w:rPr>
          <w:rFonts w:ascii="Times New Roman" w:hAnsi="Times New Roman" w:cs="Times New Roman"/>
          <w:b/>
        </w:rPr>
        <w:t>vPvB</w:t>
      </w:r>
      <w:proofErr w:type="spellEnd"/>
    </w:p>
    <w:p w14:paraId="6D79C4BA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Směs neobsahuje látky vyhodnocené jako PBT nebo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vPvB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>.</w:t>
      </w:r>
    </w:p>
    <w:p w14:paraId="737CFF64" w14:textId="77777777" w:rsidR="00375F45" w:rsidRPr="0083606F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12.6. Vlastnosti vyvolávající narušení činnosti endokrinního systému</w:t>
      </w:r>
    </w:p>
    <w:p w14:paraId="1D5E87DB" w14:textId="77777777" w:rsidR="00561781" w:rsidRPr="0083606F" w:rsidRDefault="00561781" w:rsidP="0056178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Nejsou k dispozici relevantní údaje.</w:t>
      </w:r>
    </w:p>
    <w:p w14:paraId="4E8E9F05" w14:textId="77777777" w:rsidR="00375F45" w:rsidRPr="0083606F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12.7. Jiné nepříznivé účinky</w:t>
      </w:r>
    </w:p>
    <w:p w14:paraId="50776113" w14:textId="77777777" w:rsidR="008C1DD9" w:rsidRPr="0083606F" w:rsidRDefault="008C1DD9" w:rsidP="008C1DD9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>Dodržovat zásady správné průmyslové hygieny, aby nedošlo k úniku produktu do životního prostředí.</w:t>
      </w:r>
    </w:p>
    <w:p w14:paraId="0ED40314" w14:textId="77777777" w:rsidR="00561781" w:rsidRPr="0083606F" w:rsidRDefault="00561781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29F3C6D9" w14:textId="77777777" w:rsidTr="00607662">
        <w:tc>
          <w:tcPr>
            <w:tcW w:w="9104" w:type="dxa"/>
          </w:tcPr>
          <w:p w14:paraId="7686BC54" w14:textId="77777777" w:rsidR="002A23B3" w:rsidRPr="0083606F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ODDÍL 13: Pokyny pro odstraňování </w:t>
            </w:r>
          </w:p>
        </w:tc>
      </w:tr>
    </w:tbl>
    <w:p w14:paraId="08202EB4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bookmarkStart w:id="0" w:name="_Toc66779669"/>
      <w:r w:rsidRPr="0083606F">
        <w:rPr>
          <w:rFonts w:ascii="Times New Roman" w:hAnsi="Times New Roman" w:cs="Times New Roman"/>
          <w:b/>
        </w:rPr>
        <w:t>13.1</w:t>
      </w:r>
      <w:bookmarkEnd w:id="0"/>
      <w:r w:rsidR="009600B0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Metody nakládání s odpady</w:t>
      </w:r>
    </w:p>
    <w:p w14:paraId="55AC67E3" w14:textId="77777777" w:rsidR="00303D67" w:rsidRPr="0083606F" w:rsidRDefault="00303D67" w:rsidP="00303D67">
      <w:pPr>
        <w:spacing w:before="120" w:after="0" w:line="240" w:lineRule="auto"/>
        <w:rPr>
          <w:rFonts w:ascii="Times New Roman" w:hAnsi="Times New Roman" w:cs="Times New Roman"/>
          <w:bCs/>
          <w:i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iCs/>
          <w:sz w:val="20"/>
          <w:szCs w:val="20"/>
          <w:u w:val="single"/>
        </w:rPr>
        <w:t>Vhodný způsob odstraňování odpadů – právnické osoby a fyzické osoby oprávněné k podnikání</w:t>
      </w:r>
    </w:p>
    <w:p w14:paraId="521A47A8" w14:textId="77777777" w:rsidR="00AC5CBD" w:rsidRPr="0083606F" w:rsidRDefault="00DD392F" w:rsidP="00AC5CB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Malá množství </w:t>
      </w:r>
      <w:r w:rsidR="007135F9" w:rsidRPr="0083606F">
        <w:rPr>
          <w:rFonts w:ascii="Times New Roman" w:hAnsi="Times New Roman" w:cs="Times New Roman"/>
          <w:sz w:val="20"/>
          <w:szCs w:val="20"/>
        </w:rPr>
        <w:t xml:space="preserve">mohou být </w:t>
      </w:r>
      <w:r w:rsidRPr="0083606F">
        <w:rPr>
          <w:rFonts w:ascii="Times New Roman" w:hAnsi="Times New Roman" w:cs="Times New Roman"/>
          <w:sz w:val="20"/>
          <w:szCs w:val="20"/>
        </w:rPr>
        <w:t>společně</w:t>
      </w:r>
      <w:r w:rsidR="00BD7A40" w:rsidRPr="0083606F">
        <w:rPr>
          <w:rFonts w:ascii="Times New Roman" w:hAnsi="Times New Roman" w:cs="Times New Roman"/>
          <w:sz w:val="20"/>
          <w:szCs w:val="20"/>
        </w:rPr>
        <w:t xml:space="preserve"> </w:t>
      </w:r>
      <w:r w:rsidR="007135F9" w:rsidRPr="0083606F">
        <w:rPr>
          <w:rFonts w:ascii="Times New Roman" w:hAnsi="Times New Roman" w:cs="Times New Roman"/>
          <w:sz w:val="20"/>
          <w:szCs w:val="20"/>
        </w:rPr>
        <w:t>odstraněna</w:t>
      </w:r>
      <w:r w:rsidR="00BD7A40" w:rsidRPr="0083606F">
        <w:rPr>
          <w:rFonts w:ascii="Times New Roman" w:hAnsi="Times New Roman" w:cs="Times New Roman"/>
          <w:sz w:val="20"/>
          <w:szCs w:val="20"/>
        </w:rPr>
        <w:t xml:space="preserve"> s komunálními odpady. Ne</w:t>
      </w:r>
      <w:r w:rsidR="001527E2" w:rsidRPr="0083606F">
        <w:rPr>
          <w:rFonts w:ascii="Times New Roman" w:hAnsi="Times New Roman" w:cs="Times New Roman"/>
          <w:sz w:val="20"/>
          <w:szCs w:val="20"/>
        </w:rPr>
        <w:t>sypat</w:t>
      </w:r>
      <w:r w:rsidR="00BD7A40" w:rsidRPr="0083606F">
        <w:rPr>
          <w:rFonts w:ascii="Times New Roman" w:hAnsi="Times New Roman" w:cs="Times New Roman"/>
          <w:sz w:val="20"/>
          <w:szCs w:val="20"/>
        </w:rPr>
        <w:t xml:space="preserve"> do kanalizace.</w:t>
      </w:r>
      <w:r w:rsidR="00473757" w:rsidRPr="0083606F">
        <w:rPr>
          <w:rFonts w:ascii="Times New Roman" w:hAnsi="Times New Roman" w:cs="Times New Roman"/>
          <w:sz w:val="20"/>
          <w:szCs w:val="20"/>
        </w:rPr>
        <w:t xml:space="preserve"> </w:t>
      </w:r>
      <w:r w:rsidR="00AC5CBD" w:rsidRPr="0083606F">
        <w:rPr>
          <w:rFonts w:ascii="Times New Roman" w:hAnsi="Times New Roman" w:cs="Times New Roman"/>
          <w:sz w:val="20"/>
          <w:szCs w:val="20"/>
        </w:rPr>
        <w:t>Nepoužitý výrobek a znečištěný obal uložit do označených nádob pro sběr odpadu a označený odpad vč. identifikačního listu odpadu předat k likvidaci oprávněné osobě k odstraňování odpadu (specializované firmě), která má oprávnění k této činnosti.</w:t>
      </w:r>
    </w:p>
    <w:p w14:paraId="553BC9DA" w14:textId="77777777" w:rsidR="00D33317" w:rsidRPr="0083606F" w:rsidRDefault="00D33317" w:rsidP="001527E2">
      <w:pPr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Vhodné odstraňování výrobku nebo obalu: </w:t>
      </w:r>
      <w:r w:rsidR="006856FB" w:rsidRPr="0083606F">
        <w:rPr>
          <w:rFonts w:ascii="Times New Roman" w:hAnsi="Times New Roman" w:cs="Times New Roman"/>
          <w:sz w:val="20"/>
          <w:szCs w:val="20"/>
        </w:rPr>
        <w:t xml:space="preserve">recyklovat, pokud je to možné, nebo spalovat ve schváleném zařízení. Spalování nebo skládkování zvážit jen v případě, že není možná recyklace. Znečištěné obaly musí být před recyklací vyčištěny. </w:t>
      </w:r>
    </w:p>
    <w:p w14:paraId="71BB9785" w14:textId="77777777" w:rsidR="00D33317" w:rsidRPr="0083606F" w:rsidRDefault="00D33317" w:rsidP="00D3331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4B0B5AA" w14:textId="77777777" w:rsidR="00D33317" w:rsidRPr="0083606F" w:rsidRDefault="00D33317" w:rsidP="00D3331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Katalogová čísla druhů odpadů zařazuje původce odpadu na základě použití výrobku. </w:t>
      </w:r>
    </w:p>
    <w:p w14:paraId="4A360769" w14:textId="77777777" w:rsidR="00562D70" w:rsidRPr="0083606F" w:rsidRDefault="002B20BD" w:rsidP="00E61D3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Produkt po použití: </w:t>
      </w:r>
      <w:r w:rsidR="00562D70" w:rsidRPr="0083606F">
        <w:rPr>
          <w:rFonts w:ascii="Times New Roman" w:hAnsi="Times New Roman" w:cs="Times New Roman"/>
          <w:sz w:val="20"/>
          <w:szCs w:val="20"/>
        </w:rPr>
        <w:t>20 03 01 Směsný komunální odpad</w:t>
      </w:r>
    </w:p>
    <w:p w14:paraId="15C71A05" w14:textId="77777777" w:rsidR="00E61D31" w:rsidRPr="0083606F" w:rsidRDefault="00D33317" w:rsidP="00E61D3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Prázdné obaly: </w:t>
      </w:r>
      <w:r w:rsidR="00E61D31" w:rsidRPr="0083606F">
        <w:rPr>
          <w:rFonts w:ascii="Times New Roman" w:hAnsi="Times New Roman" w:cs="Times New Roman"/>
          <w:sz w:val="20"/>
          <w:szCs w:val="20"/>
        </w:rPr>
        <w:t xml:space="preserve">podskupina 15 01 </w:t>
      </w:r>
      <w:proofErr w:type="spellStart"/>
      <w:r w:rsidR="00E61D31" w:rsidRPr="0083606F">
        <w:rPr>
          <w:rFonts w:ascii="Times New Roman" w:hAnsi="Times New Roman" w:cs="Times New Roman"/>
          <w:sz w:val="20"/>
          <w:szCs w:val="20"/>
        </w:rPr>
        <w:t>xx</w:t>
      </w:r>
      <w:proofErr w:type="spellEnd"/>
    </w:p>
    <w:p w14:paraId="123DE140" w14:textId="77777777" w:rsidR="007135F9" w:rsidRPr="0083606F" w:rsidRDefault="007135F9" w:rsidP="00E61D3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Znečištěné obaly: </w:t>
      </w:r>
      <w:r w:rsidRPr="0083606F">
        <w:rPr>
          <w:rFonts w:ascii="Times New Roman" w:hAnsi="Times New Roman" w:cs="Times New Roman"/>
          <w:sz w:val="20"/>
          <w:szCs w:val="20"/>
        </w:rPr>
        <w:t>15 01 10* Obaly obsahující zbytky nebezpečných látek nebo obaly těmito látkami kontaminované</w:t>
      </w:r>
    </w:p>
    <w:p w14:paraId="6AF706E6" w14:textId="77777777" w:rsidR="00D33317" w:rsidRPr="0083606F" w:rsidRDefault="00D33317" w:rsidP="00D33317">
      <w:pPr>
        <w:spacing w:before="120" w:after="0" w:line="240" w:lineRule="auto"/>
        <w:jc w:val="both"/>
        <w:rPr>
          <w:rFonts w:ascii="Times New Roman" w:hAnsi="Times New Roman" w:cs="Times New Roman"/>
          <w:bCs/>
          <w:i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iCs/>
          <w:sz w:val="20"/>
          <w:szCs w:val="20"/>
          <w:u w:val="single"/>
        </w:rPr>
        <w:t>Vhodný způsob odstraňování odpadů – spotřebitel</w:t>
      </w:r>
    </w:p>
    <w:p w14:paraId="21D09DAB" w14:textId="77777777" w:rsidR="00562D70" w:rsidRPr="0083606F" w:rsidRDefault="00562D70" w:rsidP="00562D7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Nepoužitý výrobek nebo prázdný obal odložit na místo určené obcí k ukládání odpadu do nádob pro sběr komunálního odpadu.</w:t>
      </w:r>
    </w:p>
    <w:p w14:paraId="5B3D6330" w14:textId="77777777" w:rsidR="00BD7A40" w:rsidRPr="0083606F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Právní předpisy o odpadech</w:t>
      </w:r>
    </w:p>
    <w:p w14:paraId="5D131FDF" w14:textId="77777777" w:rsidR="002A23B3" w:rsidRPr="0083606F" w:rsidRDefault="009600B0" w:rsidP="007135F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Zákon č. 541/2020 Sb. o odpadech, ve znění pozdějších předpisů. Jestliže se tento výrobek a jeho obal stanou odpadem, musí konečný uživatel přidělit odpovídající kód odpadu podle vyhlášky č. 8/2021 Sb., ve znění pozdějších předpisů. Zákon č. 477/2001 Sb. o obalech, ve znění pozdějších předpisů.</w:t>
      </w:r>
    </w:p>
    <w:p w14:paraId="41BA9C62" w14:textId="77777777" w:rsidR="009600B0" w:rsidRPr="0083606F" w:rsidRDefault="009600B0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4C987F14" w14:textId="77777777" w:rsidTr="00607662">
        <w:tc>
          <w:tcPr>
            <w:tcW w:w="9104" w:type="dxa"/>
          </w:tcPr>
          <w:p w14:paraId="2F0E246F" w14:textId="77777777" w:rsidR="002A23B3" w:rsidRPr="0083606F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14: Informace pro přepravu </w:t>
            </w:r>
          </w:p>
        </w:tc>
      </w:tr>
    </w:tbl>
    <w:p w14:paraId="11500A6B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1" w:name="_Toc66779673"/>
      <w:r w:rsidRPr="0083606F">
        <w:rPr>
          <w:rFonts w:ascii="Times New Roman" w:hAnsi="Times New Roman" w:cs="Times New Roman"/>
          <w:sz w:val="20"/>
          <w:szCs w:val="20"/>
        </w:rPr>
        <w:t>Nepodléhá předpisům pro přepravu nebezpečných věcí (ADR, RID, ADN, ICAO/IATA, IMDG).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6"/>
        <w:gridCol w:w="4528"/>
      </w:tblGrid>
      <w:tr w:rsidR="00924B96" w:rsidRPr="0083606F" w14:paraId="2DE316DB" w14:textId="77777777" w:rsidTr="00BD7A40">
        <w:tc>
          <w:tcPr>
            <w:tcW w:w="4497" w:type="dxa"/>
          </w:tcPr>
          <w:p w14:paraId="46AC70C7" w14:textId="77777777" w:rsidR="009600B0" w:rsidRPr="0083606F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606F">
              <w:rPr>
                <w:rFonts w:ascii="Times New Roman" w:hAnsi="Times New Roman" w:cs="Times New Roman"/>
                <w:b/>
              </w:rPr>
              <w:t xml:space="preserve">14.1. </w:t>
            </w:r>
            <w:r w:rsidRPr="0083606F">
              <w:rPr>
                <w:rFonts w:ascii="Times New Roman" w:hAnsi="Times New Roman" w:cs="Times New Roman"/>
                <w:b/>
                <w:bCs/>
              </w:rPr>
              <w:t>UN číslo nebo ID číslo</w:t>
            </w:r>
          </w:p>
        </w:tc>
        <w:tc>
          <w:tcPr>
            <w:tcW w:w="4605" w:type="dxa"/>
            <w:vAlign w:val="center"/>
          </w:tcPr>
          <w:p w14:paraId="606F6E30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924B96" w:rsidRPr="0083606F" w14:paraId="2BFAF476" w14:textId="77777777" w:rsidTr="00BD7A40">
        <w:tc>
          <w:tcPr>
            <w:tcW w:w="4497" w:type="dxa"/>
          </w:tcPr>
          <w:p w14:paraId="7BF0AD37" w14:textId="77777777" w:rsidR="009600B0" w:rsidRPr="0083606F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</w:rPr>
            </w:pPr>
            <w:r w:rsidRPr="0083606F">
              <w:rPr>
                <w:rFonts w:ascii="Times New Roman" w:hAnsi="Times New Roman" w:cs="Times New Roman"/>
                <w:b/>
              </w:rPr>
              <w:t xml:space="preserve">14.2. </w:t>
            </w:r>
            <w:r w:rsidRPr="0083606F">
              <w:rPr>
                <w:rFonts w:ascii="Times New Roman" w:hAnsi="Times New Roman" w:cs="Times New Roman"/>
                <w:b/>
                <w:bCs/>
              </w:rPr>
              <w:t>Oficiální (OSN) pojmenování pro přepravu</w:t>
            </w:r>
          </w:p>
        </w:tc>
        <w:tc>
          <w:tcPr>
            <w:tcW w:w="4605" w:type="dxa"/>
            <w:vAlign w:val="center"/>
          </w:tcPr>
          <w:p w14:paraId="5B321921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924B96" w:rsidRPr="0083606F" w14:paraId="508F54DD" w14:textId="77777777" w:rsidTr="00BD7A40">
        <w:tc>
          <w:tcPr>
            <w:tcW w:w="4497" w:type="dxa"/>
          </w:tcPr>
          <w:p w14:paraId="558114CE" w14:textId="77777777" w:rsidR="009600B0" w:rsidRPr="0083606F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606F">
              <w:rPr>
                <w:rFonts w:ascii="Times New Roman" w:hAnsi="Times New Roman" w:cs="Times New Roman"/>
                <w:b/>
              </w:rPr>
              <w:t xml:space="preserve">14.3. Třída/třídy nebezpečnosti pro přepravu </w:t>
            </w:r>
          </w:p>
        </w:tc>
        <w:tc>
          <w:tcPr>
            <w:tcW w:w="4605" w:type="dxa"/>
            <w:vAlign w:val="center"/>
          </w:tcPr>
          <w:p w14:paraId="5407F6AE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924B96" w:rsidRPr="0083606F" w14:paraId="035FE56C" w14:textId="77777777" w:rsidTr="00BD7A40">
        <w:tc>
          <w:tcPr>
            <w:tcW w:w="4497" w:type="dxa"/>
          </w:tcPr>
          <w:p w14:paraId="25B79274" w14:textId="77777777" w:rsidR="009600B0" w:rsidRPr="0083606F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606F">
              <w:rPr>
                <w:rFonts w:ascii="Times New Roman" w:hAnsi="Times New Roman" w:cs="Times New Roman"/>
                <w:b/>
              </w:rPr>
              <w:t xml:space="preserve">14.4. Obalová skupina </w:t>
            </w:r>
          </w:p>
        </w:tc>
        <w:tc>
          <w:tcPr>
            <w:tcW w:w="4605" w:type="dxa"/>
            <w:vAlign w:val="center"/>
          </w:tcPr>
          <w:p w14:paraId="0E7A42C3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924B96" w:rsidRPr="0083606F" w14:paraId="4C2B40C0" w14:textId="77777777" w:rsidTr="00BD7A40">
        <w:tc>
          <w:tcPr>
            <w:tcW w:w="4497" w:type="dxa"/>
          </w:tcPr>
          <w:p w14:paraId="10F104A7" w14:textId="77777777" w:rsidR="009600B0" w:rsidRPr="0083606F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606F">
              <w:rPr>
                <w:rFonts w:ascii="Times New Roman" w:hAnsi="Times New Roman" w:cs="Times New Roman"/>
                <w:b/>
              </w:rPr>
              <w:t xml:space="preserve">14.5. Nebezpečnost pro životní prostředí </w:t>
            </w:r>
          </w:p>
        </w:tc>
        <w:tc>
          <w:tcPr>
            <w:tcW w:w="4605" w:type="dxa"/>
            <w:vAlign w:val="center"/>
          </w:tcPr>
          <w:p w14:paraId="094C38CA" w14:textId="77777777" w:rsidR="009600B0" w:rsidRPr="0083606F" w:rsidRDefault="009600B0" w:rsidP="00CE26CD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</w:t>
            </w:r>
            <w:r w:rsidRPr="008360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924B96" w:rsidRPr="0083606F" w14:paraId="5A6E544D" w14:textId="77777777" w:rsidTr="00BD7A40">
        <w:tc>
          <w:tcPr>
            <w:tcW w:w="4497" w:type="dxa"/>
          </w:tcPr>
          <w:p w14:paraId="325FD566" w14:textId="77777777" w:rsidR="009600B0" w:rsidRPr="0083606F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606F">
              <w:rPr>
                <w:rFonts w:ascii="Times New Roman" w:hAnsi="Times New Roman" w:cs="Times New Roman"/>
                <w:b/>
              </w:rPr>
              <w:t xml:space="preserve">14.6. Zvláštní bezpečnostní opatření pro uživatele </w:t>
            </w:r>
          </w:p>
        </w:tc>
        <w:tc>
          <w:tcPr>
            <w:tcW w:w="4605" w:type="dxa"/>
            <w:vAlign w:val="center"/>
          </w:tcPr>
          <w:p w14:paraId="218A871E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Není známo</w:t>
            </w:r>
          </w:p>
        </w:tc>
      </w:tr>
      <w:tr w:rsidR="00924B96" w:rsidRPr="0083606F" w14:paraId="419F4C86" w14:textId="77777777" w:rsidTr="00BD7A40">
        <w:tc>
          <w:tcPr>
            <w:tcW w:w="4497" w:type="dxa"/>
          </w:tcPr>
          <w:p w14:paraId="55A4F5F9" w14:textId="77777777" w:rsidR="009600B0" w:rsidRPr="0083606F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606F">
              <w:rPr>
                <w:rFonts w:ascii="Times New Roman" w:hAnsi="Times New Roman" w:cs="Times New Roman"/>
                <w:b/>
              </w:rPr>
              <w:t>14.7. Námořní hromadná přeprava podle nástrojů IMO</w:t>
            </w:r>
          </w:p>
        </w:tc>
        <w:tc>
          <w:tcPr>
            <w:tcW w:w="4605" w:type="dxa"/>
            <w:vAlign w:val="center"/>
          </w:tcPr>
          <w:p w14:paraId="347D2FCB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Není známo</w:t>
            </w:r>
          </w:p>
        </w:tc>
      </w:tr>
      <w:bookmarkEnd w:id="1"/>
    </w:tbl>
    <w:p w14:paraId="174778FD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1422B5E3" w14:textId="77777777" w:rsidTr="00607662">
        <w:tc>
          <w:tcPr>
            <w:tcW w:w="9104" w:type="dxa"/>
          </w:tcPr>
          <w:p w14:paraId="2BF94041" w14:textId="77777777" w:rsidR="002A23B3" w:rsidRPr="0083606F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15: Informace o předpisech </w:t>
            </w:r>
          </w:p>
        </w:tc>
      </w:tr>
    </w:tbl>
    <w:p w14:paraId="12A888C1" w14:textId="77777777" w:rsidR="00BD7A40" w:rsidRPr="0083606F" w:rsidRDefault="00BD7A40" w:rsidP="00A26AC6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15.1</w:t>
      </w:r>
      <w:r w:rsidR="009600B0" w:rsidRPr="0083606F">
        <w:rPr>
          <w:rFonts w:ascii="Times New Roman" w:hAnsi="Times New Roman" w:cs="Times New Roman"/>
          <w:b/>
          <w:bCs/>
        </w:rPr>
        <w:t>.</w:t>
      </w:r>
      <w:r w:rsidR="004C5921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>Předpisy týkající se bezpečnosti, zdraví a životního prostředí/specifické právní předpisy týkající se látky nebo směsi</w:t>
      </w:r>
    </w:p>
    <w:p w14:paraId="66930BEF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Omezení týkající se směsi nebo látek obsažených podle přílohy XVII nařízení REACH: </w:t>
      </w:r>
      <w:r w:rsidR="007135F9" w:rsidRPr="0083606F">
        <w:rPr>
          <w:rFonts w:ascii="Times New Roman" w:hAnsi="Times New Roman" w:cs="Times New Roman"/>
          <w:sz w:val="20"/>
          <w:szCs w:val="20"/>
        </w:rPr>
        <w:t>bod 3.</w:t>
      </w:r>
    </w:p>
    <w:p w14:paraId="323DB607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Kandidátská listina (seznam SVHC látek) – článek 59 nařízení REACH: žádné.</w:t>
      </w:r>
    </w:p>
    <w:p w14:paraId="047CFB18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Látky podléhající povolení (příloha XIV nařízení REACH): žádné. </w:t>
      </w:r>
    </w:p>
    <w:p w14:paraId="49B9854F" w14:textId="77777777" w:rsidR="00E61D31" w:rsidRPr="0083606F" w:rsidRDefault="00E61D31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SEVESO (prevence závažných havárií): žádné.</w:t>
      </w:r>
    </w:p>
    <w:p w14:paraId="6D3C0D60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3DA085F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lastRenderedPageBreak/>
        <w:t>Nařízení Evropského parlamentu a Rady (ES) č. 1907/2006 o registraci, hodnocení, povolování a omezování chemických látek (REACH), v platném znění</w:t>
      </w:r>
    </w:p>
    <w:p w14:paraId="4E7FFEF3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Nařízení Evropského parlamentu a Rady (ES) č. 1272/2008 o klasifikaci, označování a balení látek a směsí (CLP), v platném znění</w:t>
      </w:r>
    </w:p>
    <w:p w14:paraId="1F649356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Nařízení Evropského parlamentu a Rady (ES) </w:t>
      </w:r>
      <w:r w:rsidRPr="0083606F">
        <w:rPr>
          <w:rFonts w:ascii="Times New Roman" w:hAnsi="Times New Roman" w:cs="Times New Roman"/>
          <w:bCs/>
          <w:sz w:val="20"/>
          <w:szCs w:val="20"/>
        </w:rPr>
        <w:t>č. 648/2004 o detergentech, v platném znění</w:t>
      </w:r>
    </w:p>
    <w:p w14:paraId="707502A9" w14:textId="77777777" w:rsidR="009600B0" w:rsidRPr="0083606F" w:rsidRDefault="009600B0" w:rsidP="009600B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Zákon č. 350/2011 Sb., o chemických látkách a chemických směsích, ve znění pozdějších předpisů, včetně prováděcích předpisů</w:t>
      </w:r>
    </w:p>
    <w:p w14:paraId="53F404FB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Zákon č. 258/2000 Sb., o ochraně veřejného zdraví, ve znění pozdějších předpisů</w:t>
      </w:r>
    </w:p>
    <w:p w14:paraId="536FE720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Zákon č. 262/2006 Sb., zákoník práce, ve znění pozdějších předpisů</w:t>
      </w:r>
    </w:p>
    <w:p w14:paraId="07029D95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Zákon č. 201/2012 Sb., o ochraně ovzduší</w:t>
      </w:r>
    </w:p>
    <w:p w14:paraId="0A640046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Zákon č. 254/2001 Sb., o vodách</w:t>
      </w:r>
      <w:r w:rsidRPr="0083606F">
        <w:rPr>
          <w:rFonts w:ascii="Times New Roman" w:hAnsi="Times New Roman" w:cs="Times New Roman"/>
          <w:sz w:val="20"/>
          <w:szCs w:val="20"/>
        </w:rPr>
        <w:t>, ve znění pozdějších předpisů</w:t>
      </w:r>
    </w:p>
    <w:p w14:paraId="396B382D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Nařízení vlády ČR č. 361/2007 Sb., kterým se stanoví podmínky ochrany zdraví zaměstnanců při práci</w:t>
      </w:r>
    </w:p>
    <w:p w14:paraId="6156D968" w14:textId="77777777" w:rsidR="00BD7A40" w:rsidRPr="0083606F" w:rsidRDefault="00BD7A40" w:rsidP="00A26AC6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</w:rPr>
        <w:t>15.2</w:t>
      </w:r>
      <w:r w:rsidR="009600B0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Posouzení chemické bezpečnosti</w:t>
      </w:r>
      <w:r w:rsidRPr="0083606F">
        <w:rPr>
          <w:rFonts w:ascii="Times New Roman" w:hAnsi="Times New Roman" w:cs="Times New Roman"/>
          <w:b/>
          <w:bCs/>
        </w:rPr>
        <w:t xml:space="preserve"> </w:t>
      </w:r>
    </w:p>
    <w:p w14:paraId="5BDF5A6C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Nebylo provedeno posouzení chemické bezpečnosti.</w:t>
      </w:r>
    </w:p>
    <w:p w14:paraId="229CD3CD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51F1F5B6" w14:textId="77777777" w:rsidTr="00607662">
        <w:tc>
          <w:tcPr>
            <w:tcW w:w="9104" w:type="dxa"/>
          </w:tcPr>
          <w:p w14:paraId="75762EE5" w14:textId="77777777" w:rsidR="002A23B3" w:rsidRPr="0083606F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>ODDÍL 16: Další informace</w:t>
            </w:r>
          </w:p>
        </w:tc>
      </w:tr>
    </w:tbl>
    <w:p w14:paraId="4A6C1DF5" w14:textId="77777777" w:rsidR="00BD7A40" w:rsidRPr="0083606F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 xml:space="preserve">Změny bezpečnostního listu </w:t>
      </w:r>
    </w:p>
    <w:p w14:paraId="30C62DDA" w14:textId="77777777" w:rsidR="00561781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 xml:space="preserve">Datum vydání bezpečnostního listu výrobce: </w:t>
      </w:r>
      <w:r w:rsidR="00431E01">
        <w:rPr>
          <w:rFonts w:ascii="Times New Roman" w:hAnsi="Times New Roman" w:cs="Times New Roman"/>
          <w:bCs/>
          <w:sz w:val="20"/>
          <w:szCs w:val="20"/>
        </w:rPr>
        <w:t>18</w:t>
      </w:r>
      <w:r w:rsidR="00D33317" w:rsidRPr="0083606F">
        <w:rPr>
          <w:rFonts w:ascii="Times New Roman" w:hAnsi="Times New Roman" w:cs="Times New Roman"/>
          <w:bCs/>
          <w:sz w:val="20"/>
          <w:szCs w:val="20"/>
        </w:rPr>
        <w:t xml:space="preserve">. </w:t>
      </w:r>
      <w:r w:rsidR="0065035C">
        <w:rPr>
          <w:rFonts w:ascii="Times New Roman" w:hAnsi="Times New Roman" w:cs="Times New Roman"/>
          <w:bCs/>
          <w:sz w:val="20"/>
          <w:szCs w:val="20"/>
        </w:rPr>
        <w:t>9</w:t>
      </w:r>
      <w:r w:rsidR="00D33317" w:rsidRPr="0083606F">
        <w:rPr>
          <w:rFonts w:ascii="Times New Roman" w:hAnsi="Times New Roman" w:cs="Times New Roman"/>
          <w:bCs/>
          <w:sz w:val="20"/>
          <w:szCs w:val="20"/>
        </w:rPr>
        <w:t>. 201</w:t>
      </w:r>
      <w:r w:rsidR="0065035C">
        <w:rPr>
          <w:rFonts w:ascii="Times New Roman" w:hAnsi="Times New Roman" w:cs="Times New Roman"/>
          <w:bCs/>
          <w:sz w:val="20"/>
          <w:szCs w:val="20"/>
        </w:rPr>
        <w:t>4</w:t>
      </w:r>
      <w:r w:rsidR="001C5077" w:rsidRPr="0083606F">
        <w:rPr>
          <w:rFonts w:ascii="Times New Roman" w:hAnsi="Times New Roman" w:cs="Times New Roman"/>
          <w:bCs/>
          <w:sz w:val="20"/>
          <w:szCs w:val="20"/>
        </w:rPr>
        <w:t xml:space="preserve"> / </w:t>
      </w:r>
      <w:r w:rsidR="0065035C">
        <w:rPr>
          <w:rFonts w:ascii="Times New Roman" w:hAnsi="Times New Roman" w:cs="Times New Roman"/>
          <w:bCs/>
          <w:sz w:val="20"/>
          <w:szCs w:val="20"/>
        </w:rPr>
        <w:t>1</w:t>
      </w:r>
      <w:r w:rsidR="00D33317" w:rsidRPr="0083606F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3DD9C29C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Historie revizí: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1266"/>
        <w:gridCol w:w="6979"/>
      </w:tblGrid>
      <w:tr w:rsidR="003912AE" w:rsidRPr="0083606F" w14:paraId="6B344A24" w14:textId="77777777" w:rsidTr="00BD7A40">
        <w:tc>
          <w:tcPr>
            <w:tcW w:w="709" w:type="dxa"/>
          </w:tcPr>
          <w:p w14:paraId="660BC046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Verze</w:t>
            </w:r>
          </w:p>
        </w:tc>
        <w:tc>
          <w:tcPr>
            <w:tcW w:w="1276" w:type="dxa"/>
          </w:tcPr>
          <w:p w14:paraId="6BDC22F5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Datum</w:t>
            </w:r>
          </w:p>
        </w:tc>
        <w:tc>
          <w:tcPr>
            <w:tcW w:w="7087" w:type="dxa"/>
          </w:tcPr>
          <w:p w14:paraId="7735EF8F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Změny </w:t>
            </w:r>
          </w:p>
        </w:tc>
      </w:tr>
      <w:tr w:rsidR="003912AE" w:rsidRPr="0083606F" w14:paraId="198BDEEA" w14:textId="77777777" w:rsidTr="00BD7A40">
        <w:tc>
          <w:tcPr>
            <w:tcW w:w="709" w:type="dxa"/>
          </w:tcPr>
          <w:p w14:paraId="500D3765" w14:textId="77777777" w:rsidR="00BD7A40" w:rsidRPr="0083606F" w:rsidRDefault="00D33317" w:rsidP="00D333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D7A40" w:rsidRPr="0083606F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276" w:type="dxa"/>
          </w:tcPr>
          <w:p w14:paraId="26130252" w14:textId="77777777" w:rsidR="00BD7A40" w:rsidRPr="0083606F" w:rsidRDefault="008C1DD9" w:rsidP="001C507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C5077" w:rsidRPr="0083606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33317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1C5077" w:rsidRPr="0083606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D33317" w:rsidRPr="0083606F">
              <w:rPr>
                <w:rFonts w:ascii="Times New Roman" w:hAnsi="Times New Roman" w:cs="Times New Roman"/>
                <w:sz w:val="20"/>
                <w:szCs w:val="20"/>
              </w:rPr>
              <w:t>. 20</w:t>
            </w:r>
            <w:r w:rsidR="00E61D31" w:rsidRPr="0083606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61781" w:rsidRPr="0083606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7" w:type="dxa"/>
          </w:tcPr>
          <w:p w14:paraId="424CDB75" w14:textId="77777777" w:rsidR="00BD7A40" w:rsidRPr="0083606F" w:rsidRDefault="00BD7A40" w:rsidP="00561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První vydání podle nařízení Evropského parlamentu a Rady (ES) č. 1907/2006</w:t>
            </w:r>
            <w:r w:rsidR="00D33317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25F36E75" w14:textId="77777777" w:rsidR="00BD7A40" w:rsidRPr="0083606F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Legenda ke zkratkám a zkratkovým slovům</w:t>
      </w:r>
    </w:p>
    <w:p w14:paraId="06E141DE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CAS </w:t>
      </w:r>
      <w:r w:rsidRPr="0083606F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Chemical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Abstract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Service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(číselný identifikátor chemických </w:t>
      </w:r>
      <w:proofErr w:type="gramStart"/>
      <w:r w:rsidRPr="0083606F">
        <w:rPr>
          <w:rFonts w:ascii="Times New Roman" w:hAnsi="Times New Roman" w:cs="Times New Roman"/>
          <w:sz w:val="20"/>
          <w:szCs w:val="20"/>
        </w:rPr>
        <w:t>látek - více</w:t>
      </w:r>
      <w:proofErr w:type="gramEnd"/>
      <w:r w:rsidRPr="0083606F">
        <w:rPr>
          <w:rFonts w:ascii="Times New Roman" w:hAnsi="Times New Roman" w:cs="Times New Roman"/>
          <w:sz w:val="20"/>
          <w:szCs w:val="20"/>
        </w:rPr>
        <w:t xml:space="preserve"> na www.cas.org)</w:t>
      </w:r>
    </w:p>
    <w:p w14:paraId="0AA8A071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ES </w:t>
      </w:r>
      <w:r w:rsidRPr="0083606F">
        <w:rPr>
          <w:rFonts w:ascii="Times New Roman" w:hAnsi="Times New Roman" w:cs="Times New Roman"/>
          <w:sz w:val="20"/>
          <w:szCs w:val="20"/>
        </w:rPr>
        <w:tab/>
        <w:t>číselný identifikátor chemických látek pro seznamy EINECS, ELINCS a NLP</w:t>
      </w:r>
    </w:p>
    <w:p w14:paraId="021FCAC6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PBT </w:t>
      </w:r>
      <w:r w:rsidRPr="0083606F">
        <w:rPr>
          <w:rFonts w:ascii="Times New Roman" w:hAnsi="Times New Roman" w:cs="Times New Roman"/>
          <w:sz w:val="20"/>
          <w:szCs w:val="20"/>
        </w:rPr>
        <w:tab/>
        <w:t xml:space="preserve">látky perzistentní,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bioakumulativní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a toxické</w:t>
      </w:r>
    </w:p>
    <w:p w14:paraId="18B2B87E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83606F">
        <w:rPr>
          <w:rFonts w:ascii="Times New Roman" w:hAnsi="Times New Roman" w:cs="Times New Roman"/>
          <w:sz w:val="20"/>
          <w:szCs w:val="20"/>
        </w:rPr>
        <w:t>vPvB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sz w:val="20"/>
          <w:szCs w:val="20"/>
        </w:rPr>
        <w:tab/>
        <w:t xml:space="preserve">látky vysoce perzistentní a vysoce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bioakumulativní</w:t>
      </w:r>
      <w:proofErr w:type="spellEnd"/>
    </w:p>
    <w:p w14:paraId="1B5C73D9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NPK-P </w:t>
      </w:r>
      <w:r w:rsidRPr="0083606F">
        <w:rPr>
          <w:rFonts w:ascii="Times New Roman" w:hAnsi="Times New Roman" w:cs="Times New Roman"/>
          <w:sz w:val="20"/>
          <w:szCs w:val="20"/>
        </w:rPr>
        <w:tab/>
        <w:t>nejvyšší přípustná koncentrace chemické látky v pracovním prostředí, dlouhodobý (8 hod)</w:t>
      </w:r>
    </w:p>
    <w:p w14:paraId="44D50D8B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PEL </w:t>
      </w:r>
      <w:r w:rsidRPr="0083606F">
        <w:rPr>
          <w:rFonts w:ascii="Times New Roman" w:hAnsi="Times New Roman" w:cs="Times New Roman"/>
          <w:sz w:val="20"/>
          <w:szCs w:val="20"/>
        </w:rPr>
        <w:tab/>
        <w:t>přípustný expoziční limit chemické látky v pracovním prostředí</w:t>
      </w:r>
    </w:p>
    <w:p w14:paraId="3C7572CD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LD</w:t>
      </w:r>
      <w:r w:rsidRPr="0083606F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sz w:val="20"/>
          <w:szCs w:val="20"/>
        </w:rPr>
        <w:tab/>
        <w:t>hodnota označuje dávku, která způsobí smrt 50 % zvířat po jejím podání</w:t>
      </w:r>
    </w:p>
    <w:p w14:paraId="00C1EC22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LC</w:t>
      </w:r>
      <w:r w:rsidRPr="0083606F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sz w:val="20"/>
          <w:szCs w:val="20"/>
        </w:rPr>
        <w:tab/>
        <w:t>hodnota označuje koncentraci, která způsobí smrt 50 % zvířat po jejím podání</w:t>
      </w:r>
    </w:p>
    <w:p w14:paraId="2A8C76AC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EC</w:t>
      </w:r>
      <w:r w:rsidRPr="0083606F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sz w:val="20"/>
          <w:szCs w:val="20"/>
        </w:rPr>
        <w:tab/>
        <w:t xml:space="preserve">koncentrace látky, při které dochází u 50 % zvířat k účinnému působení na organismus </w:t>
      </w:r>
    </w:p>
    <w:p w14:paraId="69B15F4D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SVHC </w:t>
      </w:r>
      <w:r w:rsidRPr="0083606F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Substances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Very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High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83606F">
        <w:rPr>
          <w:rFonts w:ascii="Times New Roman" w:hAnsi="Times New Roman" w:cs="Times New Roman"/>
          <w:sz w:val="20"/>
          <w:szCs w:val="20"/>
        </w:rPr>
        <w:t>Concern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- látky</w:t>
      </w:r>
      <w:proofErr w:type="gramEnd"/>
      <w:r w:rsidRPr="0083606F">
        <w:rPr>
          <w:rFonts w:ascii="Times New Roman" w:hAnsi="Times New Roman" w:cs="Times New Roman"/>
          <w:sz w:val="20"/>
          <w:szCs w:val="20"/>
        </w:rPr>
        <w:t xml:space="preserve"> vzbuzující mimořádné obavy</w:t>
      </w:r>
    </w:p>
    <w:p w14:paraId="54A208DE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DNEL</w:t>
      </w:r>
      <w:r w:rsidRPr="0083606F">
        <w:rPr>
          <w:rFonts w:ascii="Times New Roman" w:hAnsi="Times New Roman" w:cs="Times New Roman"/>
          <w:bCs/>
          <w:sz w:val="20"/>
          <w:szCs w:val="20"/>
        </w:rPr>
        <w:tab/>
      </w:r>
      <w:proofErr w:type="spellStart"/>
      <w:r w:rsidRPr="0083606F">
        <w:rPr>
          <w:rFonts w:ascii="Times New Roman" w:hAnsi="Times New Roman" w:cs="Times New Roman"/>
          <w:bCs/>
          <w:sz w:val="20"/>
          <w:szCs w:val="20"/>
        </w:rPr>
        <w:t>Derived</w:t>
      </w:r>
      <w:proofErr w:type="spellEnd"/>
      <w:r w:rsidRPr="0083606F">
        <w:rPr>
          <w:rFonts w:ascii="Times New Roman" w:hAnsi="Times New Roman" w:cs="Times New Roman"/>
          <w:bCs/>
          <w:sz w:val="20"/>
          <w:szCs w:val="20"/>
        </w:rPr>
        <w:t xml:space="preserve"> No </w:t>
      </w:r>
      <w:proofErr w:type="spellStart"/>
      <w:r w:rsidRPr="0083606F">
        <w:rPr>
          <w:rFonts w:ascii="Times New Roman" w:hAnsi="Times New Roman" w:cs="Times New Roman"/>
          <w:bCs/>
          <w:sz w:val="20"/>
          <w:szCs w:val="20"/>
        </w:rPr>
        <w:t>Effect</w:t>
      </w:r>
      <w:proofErr w:type="spellEnd"/>
      <w:r w:rsidRPr="0083606F">
        <w:rPr>
          <w:rFonts w:ascii="Times New Roman" w:hAnsi="Times New Roman" w:cs="Times New Roman"/>
          <w:bCs/>
          <w:sz w:val="20"/>
          <w:szCs w:val="20"/>
        </w:rPr>
        <w:t xml:space="preserve"> Level (odvozená koncentrace látky, při které nedochází k nepříznivým účinkům)</w:t>
      </w:r>
    </w:p>
    <w:p w14:paraId="673B006B" w14:textId="77777777" w:rsidR="00BD7A40" w:rsidRPr="0083606F" w:rsidRDefault="00BD7A40" w:rsidP="00473757">
      <w:pPr>
        <w:spacing w:after="0" w:line="240" w:lineRule="auto"/>
        <w:ind w:left="709" w:hanging="709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PNEC</w:t>
      </w:r>
      <w:r w:rsidRPr="0083606F">
        <w:rPr>
          <w:rFonts w:ascii="Times New Roman" w:hAnsi="Times New Roman" w:cs="Times New Roman"/>
          <w:bCs/>
          <w:sz w:val="20"/>
          <w:szCs w:val="20"/>
        </w:rPr>
        <w:tab/>
      </w:r>
      <w:proofErr w:type="spellStart"/>
      <w:r w:rsidRPr="0083606F">
        <w:rPr>
          <w:rFonts w:ascii="Times New Roman" w:hAnsi="Times New Roman" w:cs="Times New Roman"/>
          <w:bCs/>
          <w:sz w:val="20"/>
          <w:szCs w:val="20"/>
        </w:rPr>
        <w:t>Predicted</w:t>
      </w:r>
      <w:proofErr w:type="spellEnd"/>
      <w:r w:rsidRPr="0083606F">
        <w:rPr>
          <w:rFonts w:ascii="Times New Roman" w:hAnsi="Times New Roman" w:cs="Times New Roman"/>
          <w:bCs/>
          <w:sz w:val="20"/>
          <w:szCs w:val="20"/>
        </w:rPr>
        <w:t xml:space="preserve"> No </w:t>
      </w:r>
      <w:proofErr w:type="spellStart"/>
      <w:r w:rsidRPr="0083606F">
        <w:rPr>
          <w:rFonts w:ascii="Times New Roman" w:hAnsi="Times New Roman" w:cs="Times New Roman"/>
          <w:bCs/>
          <w:sz w:val="20"/>
          <w:szCs w:val="20"/>
        </w:rPr>
        <w:t>Effect</w:t>
      </w:r>
      <w:proofErr w:type="spellEnd"/>
      <w:r w:rsidRPr="0083606F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83606F">
        <w:rPr>
          <w:rFonts w:ascii="Times New Roman" w:hAnsi="Times New Roman" w:cs="Times New Roman"/>
          <w:bCs/>
          <w:sz w:val="20"/>
          <w:szCs w:val="20"/>
        </w:rPr>
        <w:t>Concentration</w:t>
      </w:r>
      <w:proofErr w:type="spellEnd"/>
      <w:r w:rsidRPr="0083606F">
        <w:rPr>
          <w:rFonts w:ascii="Times New Roman" w:hAnsi="Times New Roman" w:cs="Times New Roman"/>
          <w:bCs/>
          <w:sz w:val="20"/>
          <w:szCs w:val="20"/>
        </w:rPr>
        <w:t xml:space="preserve"> (odhad koncentrace látky, při které nedochází k nepříznivým účinkům)</w:t>
      </w:r>
    </w:p>
    <w:p w14:paraId="5D8BE58E" w14:textId="77777777" w:rsidR="001C5077" w:rsidRPr="0083606F" w:rsidRDefault="001C5077" w:rsidP="001C5077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83606F">
        <w:rPr>
          <w:rFonts w:ascii="Times New Roman" w:hAnsi="Times New Roman" w:cs="Times New Roman"/>
          <w:sz w:val="20"/>
          <w:szCs w:val="20"/>
        </w:rPr>
        <w:t>Eye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Irrit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. 2 </w:t>
      </w:r>
      <w:r w:rsidRPr="0083606F">
        <w:rPr>
          <w:rFonts w:ascii="Times New Roman" w:hAnsi="Times New Roman" w:cs="Times New Roman"/>
          <w:sz w:val="20"/>
          <w:szCs w:val="20"/>
        </w:rPr>
        <w:tab/>
      </w:r>
      <w:r w:rsidRPr="0083606F">
        <w:rPr>
          <w:rFonts w:ascii="Times New Roman" w:hAnsi="Times New Roman" w:cs="Times New Roman"/>
          <w:sz w:val="20"/>
          <w:szCs w:val="20"/>
        </w:rPr>
        <w:tab/>
        <w:t>Podráždění očí, kategorie 2</w:t>
      </w:r>
    </w:p>
    <w:p w14:paraId="5AF26CE0" w14:textId="77777777" w:rsidR="00664178" w:rsidRPr="00664178" w:rsidRDefault="00664178" w:rsidP="00664178">
      <w:pPr>
        <w:tabs>
          <w:tab w:val="left" w:pos="851"/>
        </w:tabs>
        <w:spacing w:after="0" w:line="240" w:lineRule="auto"/>
        <w:rPr>
          <w:rFonts w:ascii="Times New Roman" w:eastAsia="ArialUnicodeMS" w:hAnsi="Times New Roman" w:cs="Times New Roman"/>
          <w:sz w:val="20"/>
          <w:szCs w:val="20"/>
        </w:rPr>
      </w:pPr>
      <w:proofErr w:type="spellStart"/>
      <w:r w:rsidRPr="00664178">
        <w:rPr>
          <w:rFonts w:ascii="Times New Roman" w:eastAsia="ArialUnicodeMS" w:hAnsi="Times New Roman" w:cs="Times New Roman"/>
          <w:sz w:val="20"/>
          <w:szCs w:val="20"/>
        </w:rPr>
        <w:t>Aquatic</w:t>
      </w:r>
      <w:proofErr w:type="spellEnd"/>
      <w:r w:rsidRPr="00664178">
        <w:rPr>
          <w:rFonts w:ascii="Times New Roman" w:eastAsia="ArialUnicodeMS" w:hAnsi="Times New Roman" w:cs="Times New Roman"/>
          <w:sz w:val="20"/>
          <w:szCs w:val="20"/>
        </w:rPr>
        <w:t xml:space="preserve"> </w:t>
      </w:r>
      <w:proofErr w:type="spellStart"/>
      <w:r w:rsidRPr="00664178">
        <w:rPr>
          <w:rFonts w:ascii="Times New Roman" w:eastAsia="ArialUnicodeMS" w:hAnsi="Times New Roman" w:cs="Times New Roman"/>
          <w:sz w:val="20"/>
          <w:szCs w:val="20"/>
        </w:rPr>
        <w:t>Acute</w:t>
      </w:r>
      <w:proofErr w:type="spellEnd"/>
      <w:r w:rsidRPr="00664178">
        <w:rPr>
          <w:rFonts w:ascii="Times New Roman" w:eastAsia="ArialUnicodeMS" w:hAnsi="Times New Roman" w:cs="Times New Roman"/>
          <w:sz w:val="20"/>
          <w:szCs w:val="20"/>
        </w:rPr>
        <w:t xml:space="preserve"> 1   </w:t>
      </w:r>
      <w:r w:rsidRPr="00664178">
        <w:rPr>
          <w:rFonts w:ascii="Times New Roman" w:eastAsia="ArialUnicodeMS" w:hAnsi="Times New Roman" w:cs="Times New Roman"/>
          <w:sz w:val="20"/>
          <w:szCs w:val="20"/>
        </w:rPr>
        <w:tab/>
        <w:t>Nebezpečný pro vodní prostředí, akutně, kategorie 1</w:t>
      </w:r>
    </w:p>
    <w:p w14:paraId="2147A39F" w14:textId="77777777" w:rsidR="00664178" w:rsidRDefault="00664178" w:rsidP="00664178">
      <w:pPr>
        <w:tabs>
          <w:tab w:val="left" w:pos="851"/>
        </w:tabs>
        <w:spacing w:after="0" w:line="240" w:lineRule="auto"/>
        <w:rPr>
          <w:rFonts w:ascii="Times New Roman" w:eastAsia="ArialUnicodeMS" w:hAnsi="Times New Roman" w:cs="Times New Roman"/>
          <w:sz w:val="20"/>
          <w:szCs w:val="20"/>
        </w:rPr>
      </w:pPr>
      <w:proofErr w:type="spellStart"/>
      <w:r w:rsidRPr="00664178">
        <w:rPr>
          <w:rFonts w:ascii="Times New Roman" w:eastAsia="ArialUnicodeMS" w:hAnsi="Times New Roman" w:cs="Times New Roman"/>
          <w:sz w:val="20"/>
          <w:szCs w:val="20"/>
        </w:rPr>
        <w:t>Aquatic</w:t>
      </w:r>
      <w:proofErr w:type="spellEnd"/>
      <w:r w:rsidRPr="00664178">
        <w:rPr>
          <w:rFonts w:ascii="Times New Roman" w:eastAsia="ArialUnicodeMS" w:hAnsi="Times New Roman" w:cs="Times New Roman"/>
          <w:sz w:val="20"/>
          <w:szCs w:val="20"/>
        </w:rPr>
        <w:t xml:space="preserve"> </w:t>
      </w:r>
      <w:proofErr w:type="spellStart"/>
      <w:r w:rsidRPr="00664178">
        <w:rPr>
          <w:rFonts w:ascii="Times New Roman" w:eastAsia="ArialUnicodeMS" w:hAnsi="Times New Roman" w:cs="Times New Roman"/>
          <w:sz w:val="20"/>
          <w:szCs w:val="20"/>
        </w:rPr>
        <w:t>Chronic</w:t>
      </w:r>
      <w:proofErr w:type="spellEnd"/>
      <w:r w:rsidRPr="00664178">
        <w:rPr>
          <w:rFonts w:ascii="Times New Roman" w:eastAsia="ArialUnicodeMS" w:hAnsi="Times New Roman" w:cs="Times New Roman"/>
          <w:sz w:val="20"/>
          <w:szCs w:val="20"/>
        </w:rPr>
        <w:t xml:space="preserve"> 1</w:t>
      </w:r>
      <w:r>
        <w:rPr>
          <w:rFonts w:ascii="Times New Roman" w:eastAsia="ArialUnicodeMS" w:hAnsi="Times New Roman" w:cs="Times New Roman"/>
          <w:sz w:val="20"/>
          <w:szCs w:val="20"/>
        </w:rPr>
        <w:t>, 3</w:t>
      </w:r>
      <w:r w:rsidRPr="00664178">
        <w:rPr>
          <w:rFonts w:ascii="Times New Roman" w:eastAsia="ArialUnicodeMS" w:hAnsi="Times New Roman" w:cs="Times New Roman"/>
          <w:sz w:val="20"/>
          <w:szCs w:val="20"/>
        </w:rPr>
        <w:tab/>
        <w:t>Nebezpečný pro vodní prostředí, chronicky, kategorie 1</w:t>
      </w:r>
      <w:r>
        <w:rPr>
          <w:rFonts w:ascii="Times New Roman" w:eastAsia="ArialUnicodeMS" w:hAnsi="Times New Roman" w:cs="Times New Roman"/>
          <w:sz w:val="20"/>
          <w:szCs w:val="20"/>
        </w:rPr>
        <w:t>, 3</w:t>
      </w:r>
    </w:p>
    <w:p w14:paraId="545CC0DC" w14:textId="77777777" w:rsidR="00BD7A40" w:rsidRPr="0083606F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 xml:space="preserve">Důležité odkazy na literaturu a zdroje dat </w:t>
      </w:r>
    </w:p>
    <w:p w14:paraId="055F974F" w14:textId="77777777" w:rsidR="00F7323B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Informace zde uvedené vycházejí z našich nejlepších znalostí a </w:t>
      </w:r>
      <w:r w:rsidR="00F7323B" w:rsidRPr="0083606F">
        <w:rPr>
          <w:rFonts w:ascii="Times New Roman" w:hAnsi="Times New Roman" w:cs="Times New Roman"/>
          <w:sz w:val="20"/>
          <w:szCs w:val="20"/>
        </w:rPr>
        <w:t xml:space="preserve">aktuálních právních předpisů. </w:t>
      </w:r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F3C6DF1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Bezpečnostní list byl zpracován </w:t>
      </w:r>
      <w:r w:rsidR="00607662" w:rsidRPr="0083606F">
        <w:rPr>
          <w:rFonts w:ascii="Times New Roman" w:hAnsi="Times New Roman" w:cs="Times New Roman"/>
          <w:sz w:val="20"/>
          <w:szCs w:val="20"/>
        </w:rPr>
        <w:t xml:space="preserve">podle </w:t>
      </w:r>
      <w:r w:rsidRPr="0083606F">
        <w:rPr>
          <w:rFonts w:ascii="Times New Roman" w:hAnsi="Times New Roman" w:cs="Times New Roman"/>
          <w:sz w:val="20"/>
          <w:szCs w:val="20"/>
        </w:rPr>
        <w:t>originálu bezpečnostního listu poskytnutého výrobcem.</w:t>
      </w:r>
    </w:p>
    <w:p w14:paraId="0C5291E4" w14:textId="77777777" w:rsidR="00BD7A40" w:rsidRPr="0083606F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 xml:space="preserve">Metody </w:t>
      </w:r>
      <w:r w:rsidR="00AA766C" w:rsidRPr="0083606F">
        <w:rPr>
          <w:rFonts w:ascii="Times New Roman" w:hAnsi="Times New Roman" w:cs="Times New Roman"/>
          <w:sz w:val="20"/>
          <w:szCs w:val="20"/>
          <w:u w:val="single"/>
        </w:rPr>
        <w:t xml:space="preserve">hodnocení </w:t>
      </w:r>
      <w:r w:rsidRPr="0083606F">
        <w:rPr>
          <w:rFonts w:ascii="Times New Roman" w:hAnsi="Times New Roman" w:cs="Times New Roman"/>
          <w:sz w:val="20"/>
          <w:szCs w:val="20"/>
          <w:u w:val="single"/>
        </w:rPr>
        <w:t>použité při klasifikaci směsi</w:t>
      </w:r>
    </w:p>
    <w:p w14:paraId="56B39B6A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• Metoda výpočtu </w:t>
      </w:r>
    </w:p>
    <w:p w14:paraId="435E0534" w14:textId="77777777" w:rsidR="00BD7A40" w:rsidRPr="0083606F" w:rsidRDefault="00BD7A40" w:rsidP="00F7323B">
      <w:pPr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Seznam standardních vět o nebezpečnosti a pokynů pro bezpečné zacházení použitých v bezpečnostním listu</w:t>
      </w:r>
    </w:p>
    <w:p w14:paraId="08FA719D" w14:textId="77777777" w:rsidR="001C5077" w:rsidRPr="00664178" w:rsidRDefault="001C5077" w:rsidP="0066417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664178">
        <w:rPr>
          <w:rFonts w:ascii="Times New Roman" w:eastAsia="Calibri" w:hAnsi="Times New Roman" w:cs="Times New Roman"/>
          <w:sz w:val="20"/>
          <w:szCs w:val="20"/>
        </w:rPr>
        <w:t>H319 Způsobuje vážné podráždění očí.</w:t>
      </w:r>
    </w:p>
    <w:p w14:paraId="0AE53FB9" w14:textId="77777777" w:rsidR="00664178" w:rsidRPr="00664178" w:rsidRDefault="00664178" w:rsidP="0066417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64178">
        <w:rPr>
          <w:rFonts w:ascii="Times New Roman" w:hAnsi="Times New Roman" w:cs="Times New Roman"/>
          <w:sz w:val="20"/>
          <w:szCs w:val="20"/>
        </w:rPr>
        <w:t>H400 Vysoce toxický pro vodní organismy.</w:t>
      </w:r>
    </w:p>
    <w:p w14:paraId="17CA4BB7" w14:textId="77777777" w:rsidR="00664178" w:rsidRPr="00664178" w:rsidRDefault="00664178" w:rsidP="0066417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64178">
        <w:rPr>
          <w:rFonts w:ascii="Times New Roman" w:hAnsi="Times New Roman" w:cs="Times New Roman"/>
          <w:sz w:val="20"/>
          <w:szCs w:val="20"/>
        </w:rPr>
        <w:t>H410 Vysoce toxický pro vodní organismy, s dlouhodobými účinky.</w:t>
      </w:r>
    </w:p>
    <w:p w14:paraId="46C7651A" w14:textId="77777777" w:rsidR="00664178" w:rsidRPr="00664178" w:rsidRDefault="00664178" w:rsidP="0066417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664178">
        <w:rPr>
          <w:rFonts w:ascii="Times New Roman" w:eastAsia="Calibri" w:hAnsi="Times New Roman" w:cs="Times New Roman"/>
          <w:sz w:val="20"/>
          <w:szCs w:val="20"/>
        </w:rPr>
        <w:t xml:space="preserve">H412 </w:t>
      </w:r>
      <w:r w:rsidRPr="00664178">
        <w:rPr>
          <w:rFonts w:ascii="Times New Roman" w:hAnsi="Times New Roman" w:cs="Times New Roman"/>
          <w:sz w:val="20"/>
          <w:szCs w:val="20"/>
        </w:rPr>
        <w:t>Škodlivý pro vodní organismy, s dlouhodobými účinky.</w:t>
      </w:r>
    </w:p>
    <w:p w14:paraId="6A7E6412" w14:textId="77777777" w:rsidR="001C5077" w:rsidRPr="00664178" w:rsidRDefault="001C5077" w:rsidP="0066417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664178">
        <w:rPr>
          <w:rFonts w:ascii="Times New Roman" w:eastAsia="Calibri" w:hAnsi="Times New Roman" w:cs="Times New Roman"/>
          <w:sz w:val="20"/>
          <w:szCs w:val="20"/>
        </w:rPr>
        <w:t>P102 Uchovávejte mimo dosah dětí.</w:t>
      </w:r>
    </w:p>
    <w:p w14:paraId="0DD1E746" w14:textId="77777777" w:rsidR="001C5077" w:rsidRPr="0083606F" w:rsidRDefault="001C5077" w:rsidP="0066417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664178">
        <w:rPr>
          <w:rFonts w:ascii="Times New Roman" w:eastAsia="Calibri" w:hAnsi="Times New Roman" w:cs="Times New Roman"/>
          <w:sz w:val="20"/>
          <w:szCs w:val="20"/>
        </w:rPr>
        <w:t xml:space="preserve">P264 </w:t>
      </w:r>
      <w:r w:rsidRPr="00664178">
        <w:rPr>
          <w:rFonts w:ascii="Times New Roman" w:hAnsi="Times New Roman" w:cs="Times New Roman"/>
          <w:sz w:val="20"/>
          <w:szCs w:val="20"/>
        </w:rPr>
        <w:t>Po manipulaci důkladně</w:t>
      </w:r>
      <w:r w:rsidRPr="0083606F">
        <w:rPr>
          <w:rFonts w:ascii="Times New Roman" w:hAnsi="Times New Roman" w:cs="Times New Roman"/>
          <w:sz w:val="20"/>
          <w:szCs w:val="20"/>
        </w:rPr>
        <w:t xml:space="preserve"> omyjte </w:t>
      </w:r>
      <w:r w:rsidRPr="0083606F">
        <w:rPr>
          <w:rFonts w:ascii="Times New Roman" w:eastAsia="Calibri" w:hAnsi="Times New Roman" w:cs="Times New Roman"/>
          <w:sz w:val="20"/>
          <w:szCs w:val="20"/>
        </w:rPr>
        <w:t>ruce.</w:t>
      </w:r>
    </w:p>
    <w:p w14:paraId="48A22F03" w14:textId="77777777" w:rsidR="001C5077" w:rsidRPr="0083606F" w:rsidRDefault="001C5077" w:rsidP="001C507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>P305 + P351 + P338 PŘI ZASAŽENÍ OČÍ: Několik minut opatrně vyplachujte vodou. Vyjměte kontaktní čočky, jsou-li nasazeny a pokud je lze vyjmout snadno. Pokračujte ve vyplachování.</w:t>
      </w:r>
    </w:p>
    <w:p w14:paraId="10F263FA" w14:textId="77777777" w:rsidR="001C5077" w:rsidRPr="0083606F" w:rsidRDefault="001C5077" w:rsidP="001C507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bCs/>
          <w:sz w:val="20"/>
          <w:szCs w:val="20"/>
        </w:rPr>
        <w:t>P337 + P313</w:t>
      </w: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 Přetrvává-li podráždění očí: Vyhledejte lékařskou pomoc/ošetření.</w:t>
      </w:r>
    </w:p>
    <w:p w14:paraId="3DF23826" w14:textId="77777777" w:rsidR="001C5077" w:rsidRPr="0083606F" w:rsidRDefault="001C5077" w:rsidP="004707D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lastRenderedPageBreak/>
        <w:t>P501 Odstraňte obsah/obal do sběru komunálního odpadu.</w:t>
      </w:r>
    </w:p>
    <w:p w14:paraId="1060EAD7" w14:textId="77777777" w:rsidR="00BD7A40" w:rsidRPr="0083606F" w:rsidRDefault="00BD7A40" w:rsidP="00F7323B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Pokyny pro školení</w:t>
      </w:r>
    </w:p>
    <w:p w14:paraId="711DF632" w14:textId="77777777" w:rsidR="00E61D31" w:rsidRPr="0083606F" w:rsidRDefault="00E61D31" w:rsidP="00E61D3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Bezpečnost práce na pracovišti určuje Zákoník práce zákon č. 262/2006 Sb., ve znění pozdějších předpisů. Pracovníci, kteří přicházejí do styku s nebezpečnými látkami, musí být v potřebném rozsahu seznámeni s účinky těchto látek, se způsoby, jak s nimi zacházet, s ochrannými opatřeními, se zásadami první pomoci, s potřebnými postupy pro likvidaci </w:t>
      </w:r>
      <w:r w:rsidR="009600B0" w:rsidRPr="0083606F">
        <w:rPr>
          <w:rFonts w:ascii="Times New Roman" w:hAnsi="Times New Roman" w:cs="Times New Roman"/>
          <w:sz w:val="20"/>
          <w:szCs w:val="20"/>
        </w:rPr>
        <w:t>havárií, s přepravou.</w:t>
      </w:r>
    </w:p>
    <w:p w14:paraId="257ACFEE" w14:textId="77777777" w:rsidR="00E61D31" w:rsidRPr="0083606F" w:rsidRDefault="00E61D31" w:rsidP="00E61D3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Každý zaměstnavatel musí podle článku 35 nařízení Evropského parlamentu a Rady (ES) č. 1907/2006 umožnit přístup k informacím z bezpečnostního listu všem zaměstnancům, kteří tento produkt používají nebo jsou během své činnosti vystaveni jeho účinkům, a rovněž zástupcům těchto pracovníků. </w:t>
      </w:r>
    </w:p>
    <w:p w14:paraId="7387A95C" w14:textId="77777777" w:rsidR="00E61D31" w:rsidRPr="0083606F" w:rsidRDefault="00E61D31" w:rsidP="00E61D31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Další informace</w:t>
      </w:r>
    </w:p>
    <w:p w14:paraId="36792EB3" w14:textId="77777777" w:rsidR="00E61D31" w:rsidRPr="0083606F" w:rsidRDefault="00E61D31" w:rsidP="00E61D31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Další informace poskytne: viz oddíl 1.3.</w:t>
      </w:r>
    </w:p>
    <w:p w14:paraId="620161AA" w14:textId="77777777" w:rsidR="00E61D31" w:rsidRPr="0083606F" w:rsidRDefault="00E61D31" w:rsidP="00E61D3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 xml:space="preserve">Bezpečnostní list obsahuje údaje pro zajištění bezpečnosti a ochrany zdraví při práci a ochraně životního prostředí. Uvedené údaje odpovídají současnému stavu vědomostí a zkušeností a jsou v souladu s aktuálně platnými právními předpisy. Nemohou být považovány za záruku vhodnosti a použitelnosti produktu pro konkrétní aplikaci. </w:t>
      </w:r>
    </w:p>
    <w:p w14:paraId="6A0CB263" w14:textId="77777777" w:rsidR="008545CC" w:rsidRPr="0083606F" w:rsidRDefault="008545CC" w:rsidP="00E61D3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sectPr w:rsidR="008545CC" w:rsidRPr="0083606F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B4E546" w14:textId="77777777" w:rsidR="005C15DD" w:rsidRDefault="005C15DD" w:rsidP="00D0201A">
      <w:pPr>
        <w:spacing w:after="0" w:line="240" w:lineRule="auto"/>
      </w:pPr>
      <w:r>
        <w:separator/>
      </w:r>
    </w:p>
  </w:endnote>
  <w:endnote w:type="continuationSeparator" w:id="0">
    <w:p w14:paraId="52A801F1" w14:textId="77777777" w:rsidR="005C15DD" w:rsidRDefault="005C15DD" w:rsidP="00D02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ArialUnicodeM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248115" w14:textId="77777777" w:rsidR="005C15DD" w:rsidRDefault="005C15DD">
    <w:pPr>
      <w:pStyle w:val="Zpat"/>
    </w:pPr>
    <w:r w:rsidRPr="00D0201A">
      <w:rPr>
        <w:rFonts w:ascii="Times New Roman" w:hAnsi="Times New Roman" w:cs="Times New Roman"/>
        <w:sz w:val="20"/>
        <w:szCs w:val="20"/>
      </w:rPr>
      <w:t xml:space="preserve">Strana: 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begin"/>
    </w:r>
    <w:r w:rsidRPr="00D0201A">
      <w:rPr>
        <w:rStyle w:val="slostrnky"/>
        <w:rFonts w:ascii="Times New Roman" w:hAnsi="Times New Roman" w:cs="Times New Roman"/>
        <w:sz w:val="20"/>
        <w:szCs w:val="20"/>
      </w:rPr>
      <w:instrText xml:space="preserve"> PAGE </w:instrTex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separate"/>
    </w:r>
    <w:r w:rsidR="00431E01">
      <w:rPr>
        <w:rStyle w:val="slostrnky"/>
        <w:rFonts w:ascii="Times New Roman" w:hAnsi="Times New Roman" w:cs="Times New Roman"/>
        <w:noProof/>
        <w:sz w:val="20"/>
        <w:szCs w:val="20"/>
      </w:rPr>
      <w:t>8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end"/>
    </w:r>
    <w:r w:rsidRPr="00D0201A">
      <w:rPr>
        <w:rStyle w:val="slostrnky"/>
        <w:rFonts w:ascii="Times New Roman" w:hAnsi="Times New Roman" w:cs="Times New Roman"/>
        <w:sz w:val="20"/>
        <w:szCs w:val="20"/>
      </w:rPr>
      <w:t xml:space="preserve"> / 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begin"/>
    </w:r>
    <w:r w:rsidRPr="00D0201A">
      <w:rPr>
        <w:rStyle w:val="slostrnky"/>
        <w:rFonts w:ascii="Times New Roman" w:hAnsi="Times New Roman" w:cs="Times New Roman"/>
        <w:sz w:val="20"/>
        <w:szCs w:val="20"/>
      </w:rPr>
      <w:instrText xml:space="preserve"> NUMPAGES </w:instrTex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separate"/>
    </w:r>
    <w:r w:rsidR="00431E01">
      <w:rPr>
        <w:rStyle w:val="slostrnky"/>
        <w:rFonts w:ascii="Times New Roman" w:hAnsi="Times New Roman" w:cs="Times New Roman"/>
        <w:noProof/>
        <w:sz w:val="20"/>
        <w:szCs w:val="20"/>
      </w:rPr>
      <w:t>8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EFE209" w14:textId="77777777" w:rsidR="005C15DD" w:rsidRDefault="005C15DD" w:rsidP="00D0201A">
      <w:pPr>
        <w:spacing w:after="0" w:line="240" w:lineRule="auto"/>
      </w:pPr>
      <w:r>
        <w:separator/>
      </w:r>
    </w:p>
  </w:footnote>
  <w:footnote w:type="continuationSeparator" w:id="0">
    <w:p w14:paraId="72540D74" w14:textId="77777777" w:rsidR="005C15DD" w:rsidRDefault="005C15DD" w:rsidP="00D020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Mkatabulky"/>
      <w:tblW w:w="0" w:type="auto"/>
      <w:tblInd w:w="108" w:type="dxa"/>
      <w:tblLook w:val="04A0" w:firstRow="1" w:lastRow="0" w:firstColumn="1" w:lastColumn="0" w:noHBand="0" w:noVBand="1"/>
    </w:tblPr>
    <w:tblGrid>
      <w:gridCol w:w="8954"/>
    </w:tblGrid>
    <w:tr w:rsidR="005C15DD" w14:paraId="493DA6F0" w14:textId="77777777" w:rsidTr="00607662">
      <w:tc>
        <w:tcPr>
          <w:tcW w:w="9104" w:type="dxa"/>
        </w:tcPr>
        <w:p w14:paraId="70463A34" w14:textId="77777777" w:rsidR="005C15DD" w:rsidRPr="00D0201A" w:rsidRDefault="005C15DD" w:rsidP="00D0201A">
          <w:pPr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D0201A">
            <w:rPr>
              <w:rFonts w:ascii="Times New Roman" w:hAnsi="Times New Roman" w:cs="Times New Roman"/>
              <w:b/>
              <w:bCs/>
              <w:sz w:val="24"/>
              <w:szCs w:val="24"/>
            </w:rPr>
            <w:t>BEZPEČNOSTNÍ LIST</w:t>
          </w:r>
        </w:p>
        <w:p w14:paraId="5133BF45" w14:textId="77777777" w:rsidR="005C15DD" w:rsidRPr="00D0201A" w:rsidRDefault="005C15DD" w:rsidP="00375F45">
          <w:pPr>
            <w:jc w:val="center"/>
            <w:rPr>
              <w:rFonts w:ascii="Times New Roman" w:hAnsi="Times New Roman" w:cs="Times New Roman"/>
              <w:b/>
              <w:bCs/>
              <w:sz w:val="20"/>
              <w:szCs w:val="20"/>
            </w:rPr>
          </w:pPr>
          <w:r w:rsidRPr="00D0201A">
            <w:rPr>
              <w:rFonts w:ascii="Times New Roman" w:hAnsi="Times New Roman" w:cs="Times New Roman"/>
              <w:sz w:val="20"/>
              <w:szCs w:val="20"/>
            </w:rPr>
            <w:t>(podle nařízení Evropského parlamentu a Rady (ES) č. 1907/2006, ve znění nařízení Komise (EU) 20</w:t>
          </w:r>
          <w:r>
            <w:rPr>
              <w:rFonts w:ascii="Times New Roman" w:hAnsi="Times New Roman" w:cs="Times New Roman"/>
              <w:sz w:val="20"/>
              <w:szCs w:val="20"/>
            </w:rPr>
            <w:t>20</w:t>
          </w:r>
          <w:r w:rsidRPr="00D0201A">
            <w:rPr>
              <w:rFonts w:ascii="Times New Roman" w:hAnsi="Times New Roman" w:cs="Times New Roman"/>
              <w:sz w:val="20"/>
              <w:szCs w:val="20"/>
            </w:rPr>
            <w:t>/8</w:t>
          </w:r>
          <w:r>
            <w:rPr>
              <w:rFonts w:ascii="Times New Roman" w:hAnsi="Times New Roman" w:cs="Times New Roman"/>
              <w:sz w:val="20"/>
              <w:szCs w:val="20"/>
            </w:rPr>
            <w:t>78</w:t>
          </w:r>
          <w:r w:rsidRPr="00D0201A">
            <w:rPr>
              <w:rFonts w:ascii="Times New Roman" w:hAnsi="Times New Roman" w:cs="Times New Roman"/>
              <w:sz w:val="20"/>
              <w:szCs w:val="20"/>
            </w:rPr>
            <w:t>)</w:t>
          </w:r>
        </w:p>
      </w:tc>
    </w:tr>
    <w:tr w:rsidR="005C15DD" w14:paraId="6DDDF2A2" w14:textId="77777777" w:rsidTr="00607662">
      <w:tc>
        <w:tcPr>
          <w:tcW w:w="9104" w:type="dxa"/>
        </w:tcPr>
        <w:p w14:paraId="5D3A1C1A" w14:textId="77777777" w:rsidR="005C15DD" w:rsidRPr="00D0201A" w:rsidRDefault="005C15DD" w:rsidP="00D0201A">
          <w:pPr>
            <w:rPr>
              <w:rStyle w:val="slostrnky"/>
              <w:rFonts w:ascii="Times New Roman" w:hAnsi="Times New Roman" w:cs="Times New Roman"/>
              <w:sz w:val="20"/>
              <w:szCs w:val="20"/>
            </w:rPr>
          </w:pPr>
          <w:r w:rsidRPr="00D0201A">
            <w:rPr>
              <w:rFonts w:ascii="Times New Roman" w:hAnsi="Times New Roman" w:cs="Times New Roman"/>
              <w:sz w:val="20"/>
              <w:szCs w:val="20"/>
            </w:rPr>
            <w:t xml:space="preserve">Datum vydání/verze č.: </w:t>
          </w:r>
          <w:r>
            <w:rPr>
              <w:rFonts w:ascii="Times New Roman" w:hAnsi="Times New Roman" w:cs="Times New Roman"/>
              <w:sz w:val="20"/>
              <w:szCs w:val="20"/>
            </w:rPr>
            <w:t>10. 12. 2021 / 1.0</w:t>
          </w:r>
          <w:r w:rsidRPr="00D0201A"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                                                                                                   </w:t>
          </w:r>
        </w:p>
        <w:p w14:paraId="19550643" w14:textId="77777777" w:rsidR="005C15DD" w:rsidRPr="00D0201A" w:rsidRDefault="005C15DD" w:rsidP="000E3787">
          <w:pPr>
            <w:rPr>
              <w:rFonts w:ascii="Times New Roman" w:hAnsi="Times New Roman" w:cs="Times New Roman"/>
              <w:b/>
              <w:bCs/>
              <w:sz w:val="20"/>
              <w:szCs w:val="20"/>
            </w:rPr>
          </w:pPr>
          <w:r w:rsidRPr="00D0201A">
            <w:rPr>
              <w:rFonts w:ascii="Times New Roman" w:hAnsi="Times New Roman" w:cs="Times New Roman"/>
              <w:sz w:val="20"/>
              <w:szCs w:val="20"/>
            </w:rPr>
            <w:t xml:space="preserve">Název </w:t>
          </w:r>
          <w:proofErr w:type="gramStart"/>
          <w:r w:rsidRPr="00D0201A">
            <w:rPr>
              <w:rFonts w:ascii="Times New Roman" w:hAnsi="Times New Roman" w:cs="Times New Roman"/>
              <w:sz w:val="20"/>
              <w:szCs w:val="20"/>
            </w:rPr>
            <w:t>výrobku: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  </w:t>
          </w:r>
          <w:proofErr w:type="gramEnd"/>
          <w:r>
            <w:rPr>
              <w:rFonts w:ascii="Times New Roman" w:hAnsi="Times New Roman" w:cs="Times New Roman"/>
              <w:sz w:val="20"/>
              <w:szCs w:val="20"/>
            </w:rPr>
            <w:t xml:space="preserve">                        </w:t>
          </w:r>
          <w:proofErr w:type="spellStart"/>
          <w:r w:rsidRPr="000E3787">
            <w:rPr>
              <w:rFonts w:ascii="Times New Roman" w:hAnsi="Times New Roman" w:cs="Times New Roman"/>
              <w:b/>
              <w:sz w:val="24"/>
              <w:szCs w:val="24"/>
            </w:rPr>
            <w:t>Scented</w:t>
          </w:r>
          <w:proofErr w:type="spellEnd"/>
          <w:r w:rsidRPr="000E3787">
            <w:rPr>
              <w:rFonts w:ascii="Times New Roman" w:hAnsi="Times New Roman" w:cs="Times New Roman"/>
              <w:b/>
              <w:sz w:val="24"/>
              <w:szCs w:val="24"/>
            </w:rPr>
            <w:t xml:space="preserve"> </w:t>
          </w:r>
          <w:proofErr w:type="spellStart"/>
          <w:r w:rsidRPr="000E3787">
            <w:rPr>
              <w:rFonts w:ascii="Times New Roman" w:hAnsi="Times New Roman" w:cs="Times New Roman"/>
              <w:b/>
              <w:sz w:val="24"/>
              <w:szCs w:val="24"/>
            </w:rPr>
            <w:t>Wardrobe</w:t>
          </w:r>
          <w:proofErr w:type="spellEnd"/>
          <w:r w:rsidRPr="000E3787">
            <w:rPr>
              <w:rFonts w:ascii="Times New Roman" w:hAnsi="Times New Roman" w:cs="Times New Roman"/>
              <w:b/>
              <w:sz w:val="24"/>
              <w:szCs w:val="24"/>
            </w:rPr>
            <w:t xml:space="preserve"> </w:t>
          </w:r>
          <w:proofErr w:type="spellStart"/>
          <w:r w:rsidRPr="000E3787">
            <w:rPr>
              <w:rFonts w:ascii="Times New Roman" w:hAnsi="Times New Roman" w:cs="Times New Roman"/>
              <w:b/>
              <w:sz w:val="24"/>
              <w:szCs w:val="24"/>
            </w:rPr>
            <w:t>Dehumidifier</w:t>
          </w:r>
          <w:proofErr w:type="spellEnd"/>
          <w:r w:rsidRPr="000E3787">
            <w:rPr>
              <w:rFonts w:ascii="Times New Roman" w:hAnsi="Times New Roman" w:cs="Times New Roman"/>
              <w:b/>
              <w:sz w:val="24"/>
              <w:szCs w:val="24"/>
            </w:rPr>
            <w:t xml:space="preserve"> </w:t>
          </w:r>
          <w:proofErr w:type="spellStart"/>
          <w:r w:rsidR="0010717C" w:rsidRPr="0010717C">
            <w:rPr>
              <w:rFonts w:ascii="Times New Roman" w:hAnsi="Times New Roman" w:cs="Times New Roman"/>
              <w:b/>
              <w:sz w:val="24"/>
              <w:szCs w:val="24"/>
            </w:rPr>
            <w:t>Lavender</w:t>
          </w:r>
          <w:proofErr w:type="spellEnd"/>
        </w:p>
      </w:tc>
    </w:tr>
  </w:tbl>
  <w:p w14:paraId="76B216D3" w14:textId="77777777" w:rsidR="005C15DD" w:rsidRPr="00D0201A" w:rsidRDefault="005C15DD" w:rsidP="00D0201A">
    <w:pPr>
      <w:pStyle w:val="Zhlav"/>
      <w:rPr>
        <w:rFonts w:ascii="Times New Roman" w:hAnsi="Times New Roman" w:cs="Times New Roman"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E53C68"/>
    <w:multiLevelType w:val="hybridMultilevel"/>
    <w:tmpl w:val="C5FE5BE2"/>
    <w:lvl w:ilvl="0" w:tplc="2B76D1D8">
      <w:start w:val="23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5361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01A"/>
    <w:rsid w:val="00037ECB"/>
    <w:rsid w:val="0004071E"/>
    <w:rsid w:val="000416AF"/>
    <w:rsid w:val="0005012F"/>
    <w:rsid w:val="00053503"/>
    <w:rsid w:val="00074446"/>
    <w:rsid w:val="00093B94"/>
    <w:rsid w:val="00093ED6"/>
    <w:rsid w:val="00094BB1"/>
    <w:rsid w:val="000E3787"/>
    <w:rsid w:val="000F045F"/>
    <w:rsid w:val="000F0FD8"/>
    <w:rsid w:val="0010717C"/>
    <w:rsid w:val="00147BA4"/>
    <w:rsid w:val="001527E2"/>
    <w:rsid w:val="00195309"/>
    <w:rsid w:val="001A4B5A"/>
    <w:rsid w:val="001A6A94"/>
    <w:rsid w:val="001B30E1"/>
    <w:rsid w:val="001C0C12"/>
    <w:rsid w:val="001C2151"/>
    <w:rsid w:val="001C5077"/>
    <w:rsid w:val="001F2A18"/>
    <w:rsid w:val="00210B88"/>
    <w:rsid w:val="00213AB6"/>
    <w:rsid w:val="00245E3E"/>
    <w:rsid w:val="00247420"/>
    <w:rsid w:val="00287B45"/>
    <w:rsid w:val="002A23B3"/>
    <w:rsid w:val="002A6190"/>
    <w:rsid w:val="002B0C56"/>
    <w:rsid w:val="002B20BD"/>
    <w:rsid w:val="002B6F72"/>
    <w:rsid w:val="002C611C"/>
    <w:rsid w:val="002D1596"/>
    <w:rsid w:val="002E0037"/>
    <w:rsid w:val="002F1CE7"/>
    <w:rsid w:val="00303D67"/>
    <w:rsid w:val="003128B1"/>
    <w:rsid w:val="00317948"/>
    <w:rsid w:val="00332193"/>
    <w:rsid w:val="00375F45"/>
    <w:rsid w:val="00383AF7"/>
    <w:rsid w:val="00385AAA"/>
    <w:rsid w:val="003912AE"/>
    <w:rsid w:val="003B7748"/>
    <w:rsid w:val="003E0BDC"/>
    <w:rsid w:val="003E1059"/>
    <w:rsid w:val="003F48AD"/>
    <w:rsid w:val="004007C7"/>
    <w:rsid w:val="00417A7F"/>
    <w:rsid w:val="00431E01"/>
    <w:rsid w:val="00434571"/>
    <w:rsid w:val="004402A6"/>
    <w:rsid w:val="004569E4"/>
    <w:rsid w:val="00465A35"/>
    <w:rsid w:val="004707D5"/>
    <w:rsid w:val="00473757"/>
    <w:rsid w:val="00485E4F"/>
    <w:rsid w:val="004A0D60"/>
    <w:rsid w:val="004A321E"/>
    <w:rsid w:val="004C5921"/>
    <w:rsid w:val="004D5730"/>
    <w:rsid w:val="004E631F"/>
    <w:rsid w:val="004F248D"/>
    <w:rsid w:val="004F466F"/>
    <w:rsid w:val="00520ABA"/>
    <w:rsid w:val="005233EB"/>
    <w:rsid w:val="00534E67"/>
    <w:rsid w:val="00536ABE"/>
    <w:rsid w:val="005460A3"/>
    <w:rsid w:val="0055393D"/>
    <w:rsid w:val="00561781"/>
    <w:rsid w:val="00562D70"/>
    <w:rsid w:val="00573135"/>
    <w:rsid w:val="00576AC1"/>
    <w:rsid w:val="00587A66"/>
    <w:rsid w:val="005916F8"/>
    <w:rsid w:val="00591B06"/>
    <w:rsid w:val="005B4781"/>
    <w:rsid w:val="005C15DD"/>
    <w:rsid w:val="005D2C29"/>
    <w:rsid w:val="0060691D"/>
    <w:rsid w:val="00607662"/>
    <w:rsid w:val="00640AFE"/>
    <w:rsid w:val="0065035C"/>
    <w:rsid w:val="00664178"/>
    <w:rsid w:val="0067241E"/>
    <w:rsid w:val="0067738F"/>
    <w:rsid w:val="006856FB"/>
    <w:rsid w:val="006857FF"/>
    <w:rsid w:val="00692437"/>
    <w:rsid w:val="006A31F6"/>
    <w:rsid w:val="006B0CB1"/>
    <w:rsid w:val="006D534A"/>
    <w:rsid w:val="006E7F64"/>
    <w:rsid w:val="006F2E1F"/>
    <w:rsid w:val="006F7BAD"/>
    <w:rsid w:val="007135F9"/>
    <w:rsid w:val="0072070F"/>
    <w:rsid w:val="00733EFE"/>
    <w:rsid w:val="00744D6A"/>
    <w:rsid w:val="007616FD"/>
    <w:rsid w:val="00786441"/>
    <w:rsid w:val="007939ED"/>
    <w:rsid w:val="007A425C"/>
    <w:rsid w:val="00806AF9"/>
    <w:rsid w:val="00814DC7"/>
    <w:rsid w:val="0082220B"/>
    <w:rsid w:val="00827346"/>
    <w:rsid w:val="0083606F"/>
    <w:rsid w:val="00852615"/>
    <w:rsid w:val="00852EAC"/>
    <w:rsid w:val="008545CC"/>
    <w:rsid w:val="008778F5"/>
    <w:rsid w:val="008A0A90"/>
    <w:rsid w:val="008B6FEC"/>
    <w:rsid w:val="008C1DD9"/>
    <w:rsid w:val="008D03BB"/>
    <w:rsid w:val="008E1FE7"/>
    <w:rsid w:val="00903134"/>
    <w:rsid w:val="00905B41"/>
    <w:rsid w:val="00924B96"/>
    <w:rsid w:val="009600B0"/>
    <w:rsid w:val="009618BE"/>
    <w:rsid w:val="00973E78"/>
    <w:rsid w:val="0097593F"/>
    <w:rsid w:val="00982C99"/>
    <w:rsid w:val="009A667C"/>
    <w:rsid w:val="009A708D"/>
    <w:rsid w:val="009B61C8"/>
    <w:rsid w:val="009E2FED"/>
    <w:rsid w:val="00A076A7"/>
    <w:rsid w:val="00A26AC6"/>
    <w:rsid w:val="00A560F1"/>
    <w:rsid w:val="00A95667"/>
    <w:rsid w:val="00AA7367"/>
    <w:rsid w:val="00AA766C"/>
    <w:rsid w:val="00AC5CBD"/>
    <w:rsid w:val="00AE08FF"/>
    <w:rsid w:val="00AF1FA0"/>
    <w:rsid w:val="00B0031E"/>
    <w:rsid w:val="00B10E8B"/>
    <w:rsid w:val="00B12C37"/>
    <w:rsid w:val="00B31FBB"/>
    <w:rsid w:val="00B43A44"/>
    <w:rsid w:val="00B45D2B"/>
    <w:rsid w:val="00BA0EFE"/>
    <w:rsid w:val="00BA490F"/>
    <w:rsid w:val="00BD4073"/>
    <w:rsid w:val="00BD7A40"/>
    <w:rsid w:val="00C159ED"/>
    <w:rsid w:val="00C275F2"/>
    <w:rsid w:val="00C47BB0"/>
    <w:rsid w:val="00C74343"/>
    <w:rsid w:val="00C75EFD"/>
    <w:rsid w:val="00C97DB2"/>
    <w:rsid w:val="00CB145A"/>
    <w:rsid w:val="00CE1157"/>
    <w:rsid w:val="00CE26CD"/>
    <w:rsid w:val="00CF10EA"/>
    <w:rsid w:val="00CF6403"/>
    <w:rsid w:val="00D0201A"/>
    <w:rsid w:val="00D2583F"/>
    <w:rsid w:val="00D33317"/>
    <w:rsid w:val="00D43DCF"/>
    <w:rsid w:val="00D44041"/>
    <w:rsid w:val="00D53162"/>
    <w:rsid w:val="00D60B52"/>
    <w:rsid w:val="00D874BC"/>
    <w:rsid w:val="00DA158E"/>
    <w:rsid w:val="00DA2744"/>
    <w:rsid w:val="00DB3C17"/>
    <w:rsid w:val="00DD392F"/>
    <w:rsid w:val="00DE11EC"/>
    <w:rsid w:val="00E16B26"/>
    <w:rsid w:val="00E21ADE"/>
    <w:rsid w:val="00E600DB"/>
    <w:rsid w:val="00E60B4A"/>
    <w:rsid w:val="00E61D31"/>
    <w:rsid w:val="00E65E67"/>
    <w:rsid w:val="00E90536"/>
    <w:rsid w:val="00E90549"/>
    <w:rsid w:val="00ED69C8"/>
    <w:rsid w:val="00EE1E67"/>
    <w:rsid w:val="00EF0EDE"/>
    <w:rsid w:val="00F00C73"/>
    <w:rsid w:val="00F03DF6"/>
    <w:rsid w:val="00F14128"/>
    <w:rsid w:val="00F24DB3"/>
    <w:rsid w:val="00F30BBC"/>
    <w:rsid w:val="00F54FBF"/>
    <w:rsid w:val="00F7323B"/>
    <w:rsid w:val="00FD3F3A"/>
    <w:rsid w:val="00FF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380396D4"/>
  <w15:docId w15:val="{8433C7F1-690F-4B27-A285-FC9B7AF73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rsid w:val="00640AF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55393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020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0201A"/>
  </w:style>
  <w:style w:type="paragraph" w:styleId="Zpat">
    <w:name w:val="footer"/>
    <w:basedOn w:val="Normln"/>
    <w:link w:val="ZpatChar"/>
    <w:uiPriority w:val="99"/>
    <w:unhideWhenUsed/>
    <w:rsid w:val="00D020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0201A"/>
  </w:style>
  <w:style w:type="character" w:styleId="slostrnky">
    <w:name w:val="page number"/>
    <w:basedOn w:val="Standardnpsmoodstavce"/>
    <w:semiHidden/>
    <w:rsid w:val="00D0201A"/>
  </w:style>
  <w:style w:type="table" w:styleId="Mkatabulky">
    <w:name w:val="Table Grid"/>
    <w:basedOn w:val="Normlntabulka"/>
    <w:uiPriority w:val="59"/>
    <w:rsid w:val="00D020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BD7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D7A40"/>
    <w:rPr>
      <w:rFonts w:ascii="Tahoma" w:hAnsi="Tahoma" w:cs="Tahoma"/>
      <w:sz w:val="16"/>
      <w:szCs w:val="16"/>
    </w:rPr>
  </w:style>
  <w:style w:type="paragraph" w:customStyle="1" w:styleId="NormalTab">
    <w:name w:val="NormalTab"/>
    <w:basedOn w:val="Normln"/>
    <w:rsid w:val="001F2A1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Siln">
    <w:name w:val="Strong"/>
    <w:uiPriority w:val="22"/>
    <w:qFormat/>
    <w:rsid w:val="001C2151"/>
    <w:rPr>
      <w:b/>
      <w:bCs/>
    </w:rPr>
  </w:style>
  <w:style w:type="character" w:styleId="Hypertextovodkaz">
    <w:name w:val="Hyperlink"/>
    <w:semiHidden/>
    <w:rsid w:val="001C2151"/>
    <w:rPr>
      <w:color w:val="0000FF"/>
      <w:u w:val="single"/>
    </w:rPr>
  </w:style>
  <w:style w:type="character" w:customStyle="1" w:styleId="Nadpis3Char">
    <w:name w:val="Nadpis 3 Char"/>
    <w:basedOn w:val="Standardnpsmoodstavce"/>
    <w:link w:val="Nadpis3"/>
    <w:uiPriority w:val="9"/>
    <w:rsid w:val="0055393D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customStyle="1" w:styleId="Default">
    <w:name w:val="Default"/>
    <w:rsid w:val="00733E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li-no-wrap">
    <w:name w:val="cli-no-wrap"/>
    <w:basedOn w:val="Standardnpsmoodstavce"/>
    <w:rsid w:val="00BD4073"/>
  </w:style>
  <w:style w:type="character" w:customStyle="1" w:styleId="tlid-translation">
    <w:name w:val="tlid-translation"/>
    <w:basedOn w:val="Standardnpsmoodstavce"/>
    <w:rsid w:val="00905B41"/>
  </w:style>
  <w:style w:type="character" w:customStyle="1" w:styleId="oj-italic">
    <w:name w:val="oj-italic"/>
    <w:basedOn w:val="Standardnpsmoodstavce"/>
    <w:rsid w:val="00375F45"/>
  </w:style>
  <w:style w:type="paragraph" w:customStyle="1" w:styleId="CM4">
    <w:name w:val="CM4"/>
    <w:basedOn w:val="Normln"/>
    <w:next w:val="Normln"/>
    <w:rsid w:val="00375F45"/>
    <w:pPr>
      <w:autoSpaceDE w:val="0"/>
      <w:autoSpaceDN w:val="0"/>
      <w:adjustRightInd w:val="0"/>
      <w:spacing w:before="60" w:after="60" w:line="240" w:lineRule="auto"/>
    </w:pPr>
    <w:rPr>
      <w:rFonts w:ascii="EUAlbertina" w:eastAsia="Times New Roman" w:hAnsi="EUAlbertina" w:cs="EUAlbertina"/>
      <w:sz w:val="20"/>
      <w:szCs w:val="20"/>
      <w:lang w:eastAsia="cs-CZ"/>
    </w:rPr>
  </w:style>
  <w:style w:type="character" w:customStyle="1" w:styleId="jlqj4b">
    <w:name w:val="jlqj4b"/>
    <w:basedOn w:val="Standardnpsmoodstavce"/>
    <w:rsid w:val="00B10E8B"/>
  </w:style>
  <w:style w:type="character" w:customStyle="1" w:styleId="no-replace">
    <w:name w:val="no-replace"/>
    <w:basedOn w:val="Standardnpsmoodstavce"/>
    <w:rsid w:val="00B12C37"/>
  </w:style>
  <w:style w:type="character" w:customStyle="1" w:styleId="Nadpis1Char">
    <w:name w:val="Nadpis 1 Char"/>
    <w:basedOn w:val="Standardnpsmoodstavce"/>
    <w:link w:val="Nadpis1"/>
    <w:rsid w:val="00640AFE"/>
    <w:rPr>
      <w:rFonts w:ascii="Times New Roman" w:eastAsia="Times New Roman" w:hAnsi="Times New Roman" w:cs="Times New Roman"/>
      <w:b/>
      <w:bCs/>
      <w:sz w:val="24"/>
      <w:szCs w:val="24"/>
      <w:u w:val="single"/>
      <w:lang w:eastAsia="cs-CZ"/>
    </w:rPr>
  </w:style>
  <w:style w:type="paragraph" w:styleId="Odstavecseseznamem">
    <w:name w:val="List Paragraph"/>
    <w:basedOn w:val="Normln"/>
    <w:uiPriority w:val="34"/>
    <w:qFormat/>
    <w:rsid w:val="006A31F6"/>
    <w:pPr>
      <w:ind w:left="720"/>
      <w:contextualSpacing/>
    </w:pPr>
  </w:style>
  <w:style w:type="paragraph" w:customStyle="1" w:styleId="Normln1">
    <w:name w:val="Normální1"/>
    <w:basedOn w:val="Normln"/>
    <w:rsid w:val="00F03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967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info@novaks.c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2582</Words>
  <Characters>15237</Characters>
  <Application>Microsoft Office Word</Application>
  <DocSecurity>0</DocSecurity>
  <Lines>126</Lines>
  <Paragraphs>35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infobl.cz</dc:creator>
  <cp:lastModifiedBy>Helena Klůcová</cp:lastModifiedBy>
  <cp:revision>2</cp:revision>
  <cp:lastPrinted>2021-04-27T21:58:00Z</cp:lastPrinted>
  <dcterms:created xsi:type="dcterms:W3CDTF">2024-05-03T09:21:00Z</dcterms:created>
  <dcterms:modified xsi:type="dcterms:W3CDTF">2024-05-03T09:21:00Z</dcterms:modified>
</cp:coreProperties>
</file>